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0E" w:rsidRPr="00240D88" w:rsidRDefault="00427D0E" w:rsidP="00427D0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eastAsia="uk-UA"/>
        </w:rPr>
      </w:pPr>
      <w:r w:rsidRPr="001647EE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D0E" w:rsidRPr="00240D88" w:rsidRDefault="00427D0E" w:rsidP="00427D0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27D0E" w:rsidRPr="00240D88" w:rsidRDefault="00427D0E" w:rsidP="00427D0E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333B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427D0E" w:rsidRPr="00D64537" w:rsidRDefault="00427D0E" w:rsidP="00427D0E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64537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D6453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D502FC" w:rsidRPr="00D6453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1281</w:t>
      </w:r>
    </w:p>
    <w:p w:rsidR="00427D0E" w:rsidRPr="00D64537" w:rsidRDefault="00427D0E" w:rsidP="00427D0E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D64537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8"/>
        <w:gridCol w:w="2721"/>
        <w:gridCol w:w="245"/>
        <w:gridCol w:w="3265"/>
        <w:gridCol w:w="3249"/>
      </w:tblGrid>
      <w:tr w:rsidR="00427D0E" w:rsidRPr="00D64537" w:rsidTr="00F80F9C">
        <w:trPr>
          <w:trHeight w:val="327"/>
        </w:trPr>
        <w:tc>
          <w:tcPr>
            <w:tcW w:w="1358" w:type="pct"/>
            <w:hideMark/>
          </w:tcPr>
          <w:p w:rsidR="00427D0E" w:rsidRPr="00D64537" w:rsidRDefault="00427D0E" w:rsidP="00F80F9C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D6453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427D0E" w:rsidRPr="00D64537" w:rsidRDefault="00427D0E" w:rsidP="00F80F9C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D6453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53 сесії</w:t>
            </w:r>
          </w:p>
        </w:tc>
        <w:tc>
          <w:tcPr>
            <w:tcW w:w="856" w:type="pct"/>
          </w:tcPr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D64537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    8 скликання</w:t>
            </w:r>
          </w:p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427D0E" w:rsidRPr="00D64537" w:rsidRDefault="00427D0E" w:rsidP="00F80F9C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2A72E5" w:rsidRPr="00A246D9" w:rsidRDefault="00427D0E" w:rsidP="002A72E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 </w:t>
      </w:r>
      <w:r w:rsidRPr="00427D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затверд</w:t>
      </w:r>
      <w:r w:rsidR="002A72E5" w:rsidRPr="00427D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ження</w:t>
      </w:r>
      <w:r w:rsidR="00A246D9" w:rsidRPr="00427D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</w:t>
      </w:r>
      <w:r w:rsidR="00A246D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рограми</w:t>
      </w:r>
    </w:p>
    <w:p w:rsidR="009A7F13" w:rsidRDefault="002A72E5" w:rsidP="002A72E5">
      <w:pPr>
        <w:widowControl w:val="0"/>
        <w:jc w:val="center"/>
        <w:rPr>
          <w:b/>
          <w:sz w:val="28"/>
          <w:szCs w:val="28"/>
          <w:lang w:val="uk-UA"/>
        </w:rPr>
      </w:pPr>
      <w:r w:rsidRPr="002A72E5">
        <w:rPr>
          <w:b/>
          <w:sz w:val="28"/>
          <w:szCs w:val="28"/>
          <w:lang w:val="uk-UA"/>
        </w:rPr>
        <w:t xml:space="preserve">регулювання чисельності безпритульних тварин на території </w:t>
      </w:r>
    </w:p>
    <w:p w:rsidR="002A72E5" w:rsidRPr="002A72E5" w:rsidRDefault="002A72E5" w:rsidP="002A72E5">
      <w:pPr>
        <w:widowControl w:val="0"/>
        <w:jc w:val="center"/>
        <w:rPr>
          <w:sz w:val="28"/>
          <w:szCs w:val="28"/>
          <w:lang w:val="uk-UA"/>
        </w:rPr>
      </w:pPr>
      <w:r w:rsidRPr="002A72E5">
        <w:rPr>
          <w:b/>
          <w:sz w:val="28"/>
          <w:szCs w:val="28"/>
          <w:lang w:val="uk-UA"/>
        </w:rPr>
        <w:t>Могилів-Подільської міської територіальної громади на 2025-2027 роки</w:t>
      </w:r>
    </w:p>
    <w:p w:rsidR="002A72E5" w:rsidRPr="00605A75" w:rsidRDefault="002A72E5" w:rsidP="009A7F13">
      <w:pPr>
        <w:rPr>
          <w:b/>
          <w:sz w:val="28"/>
          <w:szCs w:val="28"/>
          <w:lang w:val="uk-UA"/>
        </w:rPr>
      </w:pPr>
    </w:p>
    <w:p w:rsidR="00CA6976" w:rsidRDefault="002A72E5" w:rsidP="009A7F13">
      <w:pPr>
        <w:autoSpaceDE w:val="0"/>
        <w:autoSpaceDN w:val="0"/>
        <w:rPr>
          <w:sz w:val="28"/>
          <w:szCs w:val="28"/>
          <w:lang w:val="uk-UA"/>
        </w:rPr>
      </w:pPr>
      <w:r w:rsidRPr="002537C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Керуючись ст.ст. 25, 26, 59 Закону України «Про місцеве самоврядування в Україні», </w:t>
      </w:r>
      <w:r w:rsidR="00C16E3E">
        <w:rPr>
          <w:sz w:val="28"/>
          <w:szCs w:val="28"/>
          <w:lang w:val="uk-UA"/>
        </w:rPr>
        <w:t>відповідно до з</w:t>
      </w:r>
      <w:r w:rsidR="00264B82" w:rsidRPr="00264B82">
        <w:rPr>
          <w:sz w:val="28"/>
          <w:szCs w:val="28"/>
          <w:lang w:val="uk-UA"/>
        </w:rPr>
        <w:t>акон</w:t>
      </w:r>
      <w:r w:rsidR="00825BB0">
        <w:rPr>
          <w:sz w:val="28"/>
          <w:szCs w:val="28"/>
          <w:lang w:val="uk-UA"/>
        </w:rPr>
        <w:t>ів</w:t>
      </w:r>
      <w:r w:rsidR="00264B82" w:rsidRPr="00264B82">
        <w:rPr>
          <w:sz w:val="28"/>
          <w:szCs w:val="28"/>
          <w:lang w:val="uk-UA"/>
        </w:rPr>
        <w:t xml:space="preserve"> України «Про захист тварин від жорстокого поводження», «Про тваринний світ», «Про охорону навколишнього природного середовища», «Про ветеринарну медицину», «Про захист населення від інфекційних хвороб»,</w:t>
      </w:r>
      <w:r w:rsidR="00C16E3E">
        <w:rPr>
          <w:sz w:val="28"/>
          <w:szCs w:val="28"/>
          <w:lang w:val="uk-UA"/>
        </w:rPr>
        <w:t xml:space="preserve"> </w:t>
      </w:r>
      <w:bookmarkStart w:id="1" w:name="_Hlk168404014"/>
      <w:r>
        <w:rPr>
          <w:sz w:val="28"/>
          <w:szCs w:val="28"/>
          <w:lang w:val="uk-UA"/>
        </w:rPr>
        <w:t xml:space="preserve">рішення 36 сесії Могилів-Подільської міської ради  </w:t>
      </w:r>
    </w:p>
    <w:p w:rsidR="002A72E5" w:rsidRPr="00662441" w:rsidRDefault="002A72E5" w:rsidP="009A7F13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 скликання від 03.10.2023 №858 «</w:t>
      </w:r>
      <w:r w:rsidRPr="00662441">
        <w:rPr>
          <w:rFonts w:eastAsia="Batang"/>
          <w:sz w:val="28"/>
          <w:szCs w:val="28"/>
          <w:lang w:val="uk-UA" w:eastAsia="uk-UA"/>
        </w:rPr>
        <w:t>Про затвердження Порядку</w:t>
      </w:r>
      <w:r>
        <w:rPr>
          <w:rFonts w:eastAsia="Batang"/>
          <w:sz w:val="28"/>
          <w:szCs w:val="28"/>
          <w:lang w:val="uk-UA" w:eastAsia="uk-UA"/>
        </w:rPr>
        <w:t xml:space="preserve"> </w:t>
      </w:r>
      <w:r w:rsidRPr="00662441">
        <w:rPr>
          <w:rFonts w:eastAsia="Batang"/>
          <w:sz w:val="28"/>
          <w:szCs w:val="28"/>
          <w:lang w:val="uk-UA" w:eastAsia="uk-UA"/>
        </w:rPr>
        <w:t>розроблення місцевих цільових програм, фінансування, моніторингу та звітності про їх виконання</w:t>
      </w:r>
      <w:r>
        <w:rPr>
          <w:rFonts w:eastAsia="Batang"/>
          <w:sz w:val="28"/>
          <w:szCs w:val="28"/>
          <w:lang w:val="uk-UA" w:eastAsia="uk-UA"/>
        </w:rPr>
        <w:t xml:space="preserve">, - </w:t>
      </w:r>
    </w:p>
    <w:bookmarkEnd w:id="1"/>
    <w:p w:rsidR="002A72E5" w:rsidRDefault="002A72E5" w:rsidP="002A72E5">
      <w:pPr>
        <w:jc w:val="both"/>
        <w:rPr>
          <w:sz w:val="28"/>
          <w:szCs w:val="28"/>
          <w:lang w:val="uk-UA"/>
        </w:rPr>
      </w:pPr>
    </w:p>
    <w:p w:rsidR="002A72E5" w:rsidRPr="00BB42EF" w:rsidRDefault="009A7F13" w:rsidP="009A7F13">
      <w:pPr>
        <w:pStyle w:val="2"/>
        <w:ind w:right="-99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2A72E5" w:rsidRPr="00BB42EF">
        <w:rPr>
          <w:b/>
          <w:sz w:val="28"/>
          <w:szCs w:val="28"/>
          <w:lang w:val="uk-UA"/>
        </w:rPr>
        <w:t>міська рада ВИРІШИЛА:</w:t>
      </w:r>
    </w:p>
    <w:p w:rsidR="002A72E5" w:rsidRPr="00025D9B" w:rsidRDefault="002A72E5" w:rsidP="000135A5">
      <w:pPr>
        <w:ind w:firstLine="708"/>
        <w:rPr>
          <w:sz w:val="28"/>
          <w:szCs w:val="28"/>
          <w:lang w:val="uk-UA"/>
        </w:rPr>
      </w:pPr>
      <w:r w:rsidRPr="009A7F13">
        <w:rPr>
          <w:b/>
          <w:sz w:val="28"/>
          <w:lang w:val="uk-UA"/>
        </w:rPr>
        <w:t>1.</w:t>
      </w:r>
      <w:r w:rsidRPr="00025D9B">
        <w:rPr>
          <w:sz w:val="28"/>
          <w:lang w:val="uk-UA"/>
        </w:rPr>
        <w:t xml:space="preserve"> </w:t>
      </w:r>
      <w:r w:rsidRPr="00025D9B">
        <w:rPr>
          <w:sz w:val="28"/>
          <w:szCs w:val="28"/>
          <w:lang w:val="uk-UA"/>
        </w:rPr>
        <w:t xml:space="preserve">Затвердити Програму </w:t>
      </w:r>
      <w:bookmarkStart w:id="2" w:name="_Hlk88210953"/>
      <w:r w:rsidR="00A06411" w:rsidRPr="00A06411">
        <w:rPr>
          <w:sz w:val="28"/>
          <w:szCs w:val="28"/>
          <w:lang w:val="uk-UA"/>
        </w:rPr>
        <w:t>регулювання чисельності безпритульних тварин на території</w:t>
      </w:r>
      <w:r w:rsidR="00A06411" w:rsidRPr="002A72E5">
        <w:rPr>
          <w:b/>
          <w:sz w:val="28"/>
          <w:szCs w:val="28"/>
          <w:lang w:val="uk-UA"/>
        </w:rPr>
        <w:t xml:space="preserve"> </w:t>
      </w:r>
      <w:r w:rsidRPr="00025D9B">
        <w:rPr>
          <w:sz w:val="28"/>
          <w:szCs w:val="28"/>
          <w:lang w:val="uk-UA"/>
        </w:rPr>
        <w:t>Могилів-Подільської міської територіальної громади</w:t>
      </w:r>
      <w:bookmarkEnd w:id="2"/>
      <w:r w:rsidR="000135A5">
        <w:rPr>
          <w:sz w:val="28"/>
          <w:szCs w:val="28"/>
          <w:lang w:val="uk-UA"/>
        </w:rPr>
        <w:t xml:space="preserve"> на </w:t>
      </w:r>
      <w:r w:rsidRPr="00025D9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5-2027</w:t>
      </w:r>
      <w:r w:rsidRPr="00025D9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025D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025D9B">
        <w:rPr>
          <w:sz w:val="28"/>
          <w:szCs w:val="28"/>
          <w:lang w:val="uk-UA"/>
        </w:rPr>
        <w:t xml:space="preserve"> </w:t>
      </w:r>
      <w:bookmarkStart w:id="3" w:name="_Hlk168404285"/>
      <w:r w:rsidRPr="00025D9B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, що додається</w:t>
      </w:r>
      <w:r w:rsidRPr="00025D9B">
        <w:rPr>
          <w:sz w:val="28"/>
          <w:szCs w:val="28"/>
          <w:lang w:val="uk-UA"/>
        </w:rPr>
        <w:t xml:space="preserve">. </w:t>
      </w:r>
      <w:bookmarkEnd w:id="3"/>
    </w:p>
    <w:p w:rsidR="002A72E5" w:rsidRDefault="002A72E5" w:rsidP="000135A5">
      <w:pPr>
        <w:ind w:firstLine="708"/>
        <w:rPr>
          <w:sz w:val="28"/>
          <w:szCs w:val="28"/>
          <w:lang w:val="uk-UA"/>
        </w:rPr>
      </w:pPr>
      <w:r w:rsidRPr="000135A5">
        <w:rPr>
          <w:b/>
          <w:sz w:val="28"/>
          <w:szCs w:val="28"/>
          <w:lang w:val="uk-UA"/>
        </w:rPr>
        <w:t>2.</w:t>
      </w:r>
      <w:r w:rsidRPr="00FA6A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Фінансово-економічному управлінню міської ради (Власюк М.В.) забезпечити фінансування даної Програми в межах затверджених бюджетних призначень</w:t>
      </w:r>
      <w:r w:rsidRPr="00FA6A22">
        <w:rPr>
          <w:sz w:val="28"/>
          <w:szCs w:val="28"/>
          <w:lang w:val="uk-UA"/>
        </w:rPr>
        <w:t>.</w:t>
      </w:r>
    </w:p>
    <w:p w:rsidR="002A72E5" w:rsidRDefault="002A72E5" w:rsidP="000135A5">
      <w:pPr>
        <w:ind w:firstLine="708"/>
        <w:rPr>
          <w:sz w:val="28"/>
          <w:szCs w:val="28"/>
          <w:lang w:val="uk-UA"/>
        </w:rPr>
      </w:pPr>
      <w:bookmarkStart w:id="4" w:name="_Hlk88222279"/>
      <w:r w:rsidRPr="000135A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Визнати головним розпорядником коштів виконання даної Програми – управління житлово-комунального господарства Мог</w:t>
      </w:r>
      <w:r w:rsidR="000135A5">
        <w:rPr>
          <w:sz w:val="28"/>
          <w:szCs w:val="28"/>
          <w:lang w:val="uk-UA"/>
        </w:rPr>
        <w:t>илів-Подільської міської ради (</w:t>
      </w:r>
      <w:r>
        <w:rPr>
          <w:sz w:val="28"/>
          <w:szCs w:val="28"/>
          <w:lang w:val="uk-UA"/>
        </w:rPr>
        <w:t>Стратійчук І.П.)</w:t>
      </w:r>
      <w:r w:rsidR="000135A5">
        <w:rPr>
          <w:sz w:val="28"/>
          <w:szCs w:val="28"/>
          <w:lang w:val="uk-UA"/>
        </w:rPr>
        <w:t>.</w:t>
      </w:r>
    </w:p>
    <w:p w:rsidR="002A72E5" w:rsidRDefault="002A72E5" w:rsidP="000135A5">
      <w:pPr>
        <w:ind w:firstLine="708"/>
        <w:rPr>
          <w:sz w:val="28"/>
          <w:szCs w:val="28"/>
          <w:lang w:val="uk-UA"/>
        </w:rPr>
      </w:pPr>
      <w:r w:rsidRPr="000135A5">
        <w:rPr>
          <w:b/>
          <w:sz w:val="28"/>
          <w:szCs w:val="28"/>
          <w:lang w:val="uk-UA"/>
        </w:rPr>
        <w:t>4.</w:t>
      </w:r>
      <w:r w:rsidR="00013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Дане рішення вступає в силу 01 січня 2025 року.</w:t>
      </w:r>
    </w:p>
    <w:p w:rsidR="000135A5" w:rsidRDefault="002A72E5" w:rsidP="000135A5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35A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5</w:t>
      </w:r>
      <w:bookmarkEnd w:id="4"/>
      <w:r w:rsidR="008E0D72" w:rsidRPr="000135A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Pr="00A064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на постійні комісі</w:t>
      </w:r>
      <w:r w:rsidR="000135A5"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Pr="00A064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135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міської ради </w:t>
      </w:r>
      <w:r w:rsidRPr="00A06411">
        <w:rPr>
          <w:rStyle w:val="a7"/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(Трейбич Е.А.),</w:t>
      </w:r>
      <w:r w:rsidRPr="00A0641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A06411">
        <w:rPr>
          <w:rStyle w:val="a7"/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A064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(Гаврильченко Г.М.)</w:t>
      </w:r>
      <w:r w:rsidR="000135A5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0135A5" w:rsidRDefault="000135A5" w:rsidP="000135A5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27D0E" w:rsidRDefault="00427D0E" w:rsidP="000135A5">
      <w:pPr>
        <w:rPr>
          <w:sz w:val="28"/>
          <w:szCs w:val="28"/>
          <w:lang w:val="uk-UA"/>
        </w:rPr>
      </w:pPr>
    </w:p>
    <w:p w:rsidR="00B57E0A" w:rsidRPr="000135A5" w:rsidRDefault="000135A5" w:rsidP="000135A5">
      <w:pPr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0135A5">
        <w:rPr>
          <w:sz w:val="28"/>
          <w:szCs w:val="28"/>
          <w:lang w:val="uk-UA"/>
        </w:rPr>
        <w:t xml:space="preserve">   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0135A5">
        <w:rPr>
          <w:sz w:val="28"/>
          <w:szCs w:val="28"/>
          <w:lang w:val="uk-UA"/>
        </w:rPr>
        <w:t xml:space="preserve"> Геннадій ГЛУХМАНЮК      </w:t>
      </w:r>
    </w:p>
    <w:p w:rsidR="00DC72A7" w:rsidRDefault="00DC72A7" w:rsidP="00DD60A3">
      <w:pPr>
        <w:ind w:left="5400"/>
        <w:rPr>
          <w:b/>
          <w:sz w:val="28"/>
          <w:szCs w:val="28"/>
          <w:lang w:val="uk-UA"/>
        </w:rPr>
      </w:pPr>
    </w:p>
    <w:p w:rsidR="000135A5" w:rsidRDefault="000135A5" w:rsidP="00427D0E">
      <w:pPr>
        <w:rPr>
          <w:sz w:val="28"/>
          <w:szCs w:val="28"/>
          <w:lang w:val="uk-UA"/>
        </w:rPr>
      </w:pPr>
    </w:p>
    <w:p w:rsidR="003E136C" w:rsidRDefault="000135A5" w:rsidP="000135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3E136C">
        <w:rPr>
          <w:sz w:val="28"/>
          <w:szCs w:val="28"/>
          <w:lang w:val="uk-UA"/>
        </w:rPr>
        <w:t>Додаток</w:t>
      </w:r>
    </w:p>
    <w:p w:rsidR="003E136C" w:rsidRDefault="003E136C" w:rsidP="003E136C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135A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до рішення</w:t>
      </w:r>
      <w:r w:rsidR="000135A5">
        <w:rPr>
          <w:sz w:val="28"/>
          <w:szCs w:val="28"/>
          <w:lang w:val="uk-UA"/>
        </w:rPr>
        <w:t xml:space="preserve"> 53 </w:t>
      </w:r>
      <w:r>
        <w:rPr>
          <w:sz w:val="28"/>
          <w:szCs w:val="28"/>
          <w:lang w:val="uk-UA"/>
        </w:rPr>
        <w:t xml:space="preserve">сесії </w:t>
      </w:r>
    </w:p>
    <w:p w:rsidR="003E136C" w:rsidRDefault="003E136C" w:rsidP="003E13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0135A5">
        <w:rPr>
          <w:sz w:val="28"/>
          <w:szCs w:val="28"/>
          <w:lang w:val="uk-UA"/>
        </w:rPr>
        <w:t xml:space="preserve">              міської ради 8 </w:t>
      </w:r>
      <w:r>
        <w:rPr>
          <w:sz w:val="28"/>
          <w:szCs w:val="28"/>
          <w:lang w:val="uk-UA"/>
        </w:rPr>
        <w:t>скликання</w:t>
      </w:r>
    </w:p>
    <w:p w:rsidR="003E136C" w:rsidRPr="00331470" w:rsidRDefault="003E136C" w:rsidP="003E13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135A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від </w:t>
      </w:r>
      <w:r w:rsidR="000135A5">
        <w:rPr>
          <w:sz w:val="28"/>
          <w:szCs w:val="28"/>
          <w:lang w:val="uk-UA"/>
        </w:rPr>
        <w:t>20 грудня 2024 року №</w:t>
      </w:r>
      <w:r w:rsidR="00D502FC">
        <w:rPr>
          <w:sz w:val="28"/>
          <w:szCs w:val="28"/>
          <w:lang w:val="uk-UA"/>
        </w:rPr>
        <w:t>1281</w:t>
      </w:r>
    </w:p>
    <w:p w:rsidR="00DD60A3" w:rsidRPr="00484583" w:rsidRDefault="00DD60A3" w:rsidP="00DD60A3">
      <w:pPr>
        <w:pStyle w:val="af"/>
        <w:tabs>
          <w:tab w:val="left" w:leader="underscore" w:pos="2914"/>
          <w:tab w:val="left" w:leader="underscore" w:pos="5146"/>
          <w:tab w:val="left" w:leader="underscore" w:pos="12883"/>
          <w:tab w:val="left" w:leader="underscore" w:pos="13714"/>
        </w:tabs>
        <w:jc w:val="left"/>
        <w:rPr>
          <w:lang w:val="uk-UA"/>
        </w:rPr>
      </w:pPr>
    </w:p>
    <w:p w:rsidR="00DD60A3" w:rsidRPr="00F274EE" w:rsidRDefault="00DD60A3" w:rsidP="00DD60A3">
      <w:pPr>
        <w:widowControl w:val="0"/>
        <w:tabs>
          <w:tab w:val="left" w:pos="6237"/>
        </w:tabs>
        <w:jc w:val="right"/>
        <w:rPr>
          <w:sz w:val="28"/>
          <w:szCs w:val="28"/>
          <w:lang w:val="uk-UA"/>
        </w:rPr>
      </w:pPr>
    </w:p>
    <w:p w:rsidR="00DD60A3" w:rsidRPr="00F274EE" w:rsidRDefault="00DD60A3" w:rsidP="00DD60A3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tabs>
          <w:tab w:val="left" w:pos="6237"/>
        </w:tabs>
        <w:jc w:val="right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0135A5" w:rsidRDefault="00044AF8" w:rsidP="00A0355D">
      <w:pPr>
        <w:widowControl w:val="0"/>
        <w:jc w:val="center"/>
        <w:rPr>
          <w:b/>
          <w:sz w:val="32"/>
          <w:szCs w:val="32"/>
          <w:lang w:val="uk-UA"/>
        </w:rPr>
      </w:pPr>
      <w:r w:rsidRPr="000135A5">
        <w:rPr>
          <w:b/>
          <w:sz w:val="32"/>
          <w:szCs w:val="32"/>
          <w:lang w:val="uk-UA"/>
        </w:rPr>
        <w:t>ПРОГРАМА</w:t>
      </w:r>
    </w:p>
    <w:p w:rsidR="00DC72A7" w:rsidRPr="000135A5" w:rsidRDefault="00B75330" w:rsidP="00A0355D">
      <w:pPr>
        <w:widowControl w:val="0"/>
        <w:jc w:val="center"/>
        <w:rPr>
          <w:b/>
          <w:sz w:val="32"/>
          <w:szCs w:val="32"/>
          <w:lang w:val="uk-UA"/>
        </w:rPr>
      </w:pPr>
      <w:r w:rsidRPr="000135A5">
        <w:rPr>
          <w:b/>
          <w:sz w:val="32"/>
          <w:szCs w:val="32"/>
          <w:lang w:val="uk-UA"/>
        </w:rPr>
        <w:t xml:space="preserve">регулювання чисельності безпритульних тварин </w:t>
      </w:r>
    </w:p>
    <w:p w:rsidR="00DC72A7" w:rsidRPr="000135A5" w:rsidRDefault="00B75330" w:rsidP="00A0355D">
      <w:pPr>
        <w:widowControl w:val="0"/>
        <w:jc w:val="center"/>
        <w:rPr>
          <w:b/>
          <w:sz w:val="32"/>
          <w:szCs w:val="32"/>
          <w:lang w:val="uk-UA"/>
        </w:rPr>
      </w:pPr>
      <w:r w:rsidRPr="000135A5">
        <w:rPr>
          <w:b/>
          <w:sz w:val="32"/>
          <w:szCs w:val="32"/>
          <w:lang w:val="uk-UA"/>
        </w:rPr>
        <w:t xml:space="preserve">на території </w:t>
      </w:r>
      <w:r w:rsidR="00FC10CB" w:rsidRPr="000135A5">
        <w:rPr>
          <w:b/>
          <w:sz w:val="32"/>
          <w:szCs w:val="32"/>
          <w:lang w:val="uk-UA"/>
        </w:rPr>
        <w:t>Могилів-Подільської</w:t>
      </w:r>
      <w:r w:rsidRPr="000135A5">
        <w:rPr>
          <w:b/>
          <w:sz w:val="32"/>
          <w:szCs w:val="32"/>
          <w:lang w:val="uk-UA"/>
        </w:rPr>
        <w:t xml:space="preserve"> міської територіальної громади </w:t>
      </w:r>
    </w:p>
    <w:p w:rsidR="00044AF8" w:rsidRPr="000135A5" w:rsidRDefault="00B75330" w:rsidP="00A0355D">
      <w:pPr>
        <w:widowControl w:val="0"/>
        <w:jc w:val="center"/>
        <w:rPr>
          <w:sz w:val="32"/>
          <w:szCs w:val="32"/>
          <w:lang w:val="uk-UA"/>
        </w:rPr>
      </w:pPr>
      <w:r w:rsidRPr="000135A5">
        <w:rPr>
          <w:b/>
          <w:sz w:val="32"/>
          <w:szCs w:val="32"/>
          <w:lang w:val="uk-UA"/>
        </w:rPr>
        <w:t>на 202</w:t>
      </w:r>
      <w:r w:rsidR="000016B3" w:rsidRPr="000135A5">
        <w:rPr>
          <w:b/>
          <w:sz w:val="32"/>
          <w:szCs w:val="32"/>
          <w:lang w:val="uk-UA"/>
        </w:rPr>
        <w:t>5</w:t>
      </w:r>
      <w:r w:rsidRPr="000135A5">
        <w:rPr>
          <w:b/>
          <w:sz w:val="32"/>
          <w:szCs w:val="32"/>
          <w:lang w:val="uk-UA"/>
        </w:rPr>
        <w:t>-202</w:t>
      </w:r>
      <w:r w:rsidR="000016B3" w:rsidRPr="000135A5">
        <w:rPr>
          <w:b/>
          <w:sz w:val="32"/>
          <w:szCs w:val="32"/>
          <w:lang w:val="uk-UA"/>
        </w:rPr>
        <w:t>7</w:t>
      </w:r>
      <w:r w:rsidRPr="000135A5">
        <w:rPr>
          <w:b/>
          <w:sz w:val="32"/>
          <w:szCs w:val="32"/>
          <w:lang w:val="uk-UA"/>
        </w:rPr>
        <w:t xml:space="preserve"> роки</w:t>
      </w:r>
    </w:p>
    <w:p w:rsidR="00044AF8" w:rsidRPr="000135A5" w:rsidRDefault="00044AF8" w:rsidP="00A0355D">
      <w:pPr>
        <w:widowControl w:val="0"/>
        <w:rPr>
          <w:sz w:val="32"/>
          <w:szCs w:val="32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Pr="00F274EE" w:rsidRDefault="00044AF8" w:rsidP="00A0355D">
      <w:pPr>
        <w:widowControl w:val="0"/>
        <w:rPr>
          <w:sz w:val="28"/>
          <w:szCs w:val="28"/>
          <w:lang w:val="uk-UA"/>
        </w:rPr>
      </w:pPr>
    </w:p>
    <w:p w:rsidR="00044AF8" w:rsidRDefault="00044AF8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CE486F" w:rsidRDefault="00CE486F" w:rsidP="00A0355D">
      <w:pPr>
        <w:widowControl w:val="0"/>
        <w:rPr>
          <w:sz w:val="28"/>
          <w:szCs w:val="28"/>
          <w:lang w:val="uk-UA"/>
        </w:rPr>
      </w:pPr>
    </w:p>
    <w:p w:rsidR="00CE486F" w:rsidRDefault="00CE486F" w:rsidP="00A0355D">
      <w:pPr>
        <w:widowControl w:val="0"/>
        <w:rPr>
          <w:sz w:val="28"/>
          <w:szCs w:val="28"/>
          <w:lang w:val="uk-UA"/>
        </w:rPr>
      </w:pPr>
    </w:p>
    <w:p w:rsidR="000045D6" w:rsidRDefault="000045D6" w:rsidP="00A0355D">
      <w:pPr>
        <w:widowControl w:val="0"/>
        <w:rPr>
          <w:sz w:val="28"/>
          <w:szCs w:val="28"/>
          <w:lang w:val="uk-UA"/>
        </w:rPr>
      </w:pPr>
    </w:p>
    <w:p w:rsidR="00044AF8" w:rsidRDefault="00044AF8" w:rsidP="00A0355D">
      <w:pPr>
        <w:widowControl w:val="0"/>
        <w:rPr>
          <w:sz w:val="28"/>
          <w:szCs w:val="28"/>
          <w:lang w:val="uk-UA"/>
        </w:rPr>
      </w:pPr>
    </w:p>
    <w:p w:rsidR="000135A5" w:rsidRDefault="000135A5" w:rsidP="00A0355D">
      <w:pPr>
        <w:widowControl w:val="0"/>
        <w:rPr>
          <w:sz w:val="28"/>
          <w:szCs w:val="28"/>
          <w:lang w:val="uk-UA"/>
        </w:rPr>
      </w:pPr>
    </w:p>
    <w:p w:rsidR="00532F88" w:rsidRDefault="00532F88" w:rsidP="00427D0E">
      <w:pPr>
        <w:widowControl w:val="0"/>
        <w:rPr>
          <w:b/>
          <w:sz w:val="28"/>
          <w:szCs w:val="28"/>
          <w:lang w:val="uk-UA"/>
        </w:rPr>
      </w:pPr>
    </w:p>
    <w:p w:rsidR="00E27C7A" w:rsidRPr="00E27C7A" w:rsidRDefault="00CA6976" w:rsidP="00A0355D">
      <w:pPr>
        <w:widowControl w:val="0"/>
        <w:jc w:val="center"/>
        <w:rPr>
          <w:lang w:val="uk-UA"/>
        </w:rPr>
      </w:pPr>
      <w:r>
        <w:rPr>
          <w:lang w:val="uk-UA"/>
        </w:rPr>
        <w:t>м</w:t>
      </w:r>
      <w:r w:rsidR="00FC10CB" w:rsidRPr="00E27C7A">
        <w:rPr>
          <w:lang w:val="uk-UA"/>
        </w:rPr>
        <w:t>.</w:t>
      </w:r>
      <w:r>
        <w:rPr>
          <w:lang w:val="uk-UA"/>
        </w:rPr>
        <w:t xml:space="preserve"> </w:t>
      </w:r>
      <w:r w:rsidR="00FC10CB" w:rsidRPr="00E27C7A">
        <w:rPr>
          <w:lang w:val="uk-UA"/>
        </w:rPr>
        <w:t>Могилів-Подільський</w:t>
      </w:r>
      <w:r w:rsidR="00DD60A3" w:rsidRPr="00E27C7A">
        <w:rPr>
          <w:lang w:val="uk-UA"/>
        </w:rPr>
        <w:t xml:space="preserve"> </w:t>
      </w:r>
    </w:p>
    <w:p w:rsidR="00044AF8" w:rsidRPr="00E27C7A" w:rsidRDefault="00532F88" w:rsidP="00A0355D">
      <w:pPr>
        <w:widowControl w:val="0"/>
        <w:jc w:val="center"/>
        <w:rPr>
          <w:lang w:val="uk-UA"/>
        </w:rPr>
      </w:pPr>
      <w:r w:rsidRPr="00E27C7A">
        <w:rPr>
          <w:lang w:val="uk-UA"/>
        </w:rPr>
        <w:t>2</w:t>
      </w:r>
      <w:r w:rsidR="00044AF8" w:rsidRPr="00E27C7A">
        <w:rPr>
          <w:lang w:val="uk-UA"/>
        </w:rPr>
        <w:t>02</w:t>
      </w:r>
      <w:r w:rsidR="000016B3" w:rsidRPr="00E27C7A">
        <w:rPr>
          <w:lang w:val="uk-UA"/>
        </w:rPr>
        <w:t>4</w:t>
      </w:r>
      <w:r w:rsidR="00044AF8" w:rsidRPr="00E27C7A">
        <w:rPr>
          <w:lang w:val="uk-UA"/>
        </w:rPr>
        <w:t xml:space="preserve"> рік</w:t>
      </w:r>
    </w:p>
    <w:p w:rsidR="00E27C7A" w:rsidRDefault="00E27C7A" w:rsidP="00A0355D">
      <w:pPr>
        <w:widowControl w:val="0"/>
        <w:jc w:val="center"/>
        <w:rPr>
          <w:b/>
          <w:lang w:val="uk-UA"/>
        </w:rPr>
      </w:pPr>
    </w:p>
    <w:p w:rsidR="000135A5" w:rsidRPr="00C67094" w:rsidRDefault="00DC6754" w:rsidP="000135A5">
      <w:pPr>
        <w:widowControl w:val="0"/>
        <w:jc w:val="center"/>
        <w:rPr>
          <w:b/>
          <w:caps/>
          <w:sz w:val="28"/>
          <w:szCs w:val="28"/>
          <w:lang w:val="uk-UA"/>
        </w:rPr>
      </w:pPr>
      <w:r w:rsidRPr="00C67094">
        <w:rPr>
          <w:b/>
          <w:caps/>
          <w:sz w:val="28"/>
          <w:szCs w:val="28"/>
          <w:lang w:val="uk-UA"/>
        </w:rPr>
        <w:t>1</w:t>
      </w:r>
      <w:r w:rsidR="00044AF8" w:rsidRPr="00C67094">
        <w:rPr>
          <w:b/>
          <w:caps/>
          <w:sz w:val="28"/>
          <w:szCs w:val="28"/>
          <w:lang w:val="uk-UA"/>
        </w:rPr>
        <w:t>. паспорт</w:t>
      </w:r>
    </w:p>
    <w:p w:rsidR="00044AF8" w:rsidRDefault="000574C1" w:rsidP="00A0355D">
      <w:pPr>
        <w:widowControl w:val="0"/>
        <w:jc w:val="center"/>
        <w:rPr>
          <w:b/>
          <w:sz w:val="28"/>
          <w:szCs w:val="28"/>
          <w:lang w:val="uk-UA"/>
        </w:rPr>
      </w:pPr>
      <w:r w:rsidRPr="00C67094">
        <w:rPr>
          <w:b/>
          <w:sz w:val="28"/>
          <w:szCs w:val="28"/>
          <w:lang w:val="uk-UA"/>
        </w:rPr>
        <w:t>Програм</w:t>
      </w:r>
      <w:r w:rsidR="00CA6976">
        <w:rPr>
          <w:b/>
          <w:sz w:val="28"/>
          <w:szCs w:val="28"/>
          <w:lang w:val="uk-UA"/>
        </w:rPr>
        <w:t>а</w:t>
      </w:r>
      <w:r w:rsidRPr="00C67094">
        <w:rPr>
          <w:b/>
          <w:sz w:val="28"/>
          <w:szCs w:val="28"/>
          <w:lang w:val="uk-UA"/>
        </w:rPr>
        <w:t xml:space="preserve"> </w:t>
      </w:r>
      <w:r w:rsidR="00B75330" w:rsidRPr="00C67094">
        <w:rPr>
          <w:b/>
          <w:sz w:val="28"/>
          <w:szCs w:val="28"/>
          <w:lang w:val="uk-UA"/>
        </w:rPr>
        <w:t xml:space="preserve">регулювання чисельності безпритульних тварин на території </w:t>
      </w:r>
      <w:r w:rsidR="00FC10CB" w:rsidRPr="00C67094">
        <w:rPr>
          <w:b/>
          <w:sz w:val="28"/>
          <w:szCs w:val="28"/>
          <w:lang w:val="uk-UA"/>
        </w:rPr>
        <w:t>Могилів-Подільської</w:t>
      </w:r>
      <w:r w:rsidR="00B75330" w:rsidRPr="00C67094">
        <w:rPr>
          <w:b/>
          <w:sz w:val="28"/>
          <w:szCs w:val="28"/>
          <w:lang w:val="uk-UA"/>
        </w:rPr>
        <w:t xml:space="preserve"> міської територіальної громади на 202</w:t>
      </w:r>
      <w:r w:rsidR="000016B3" w:rsidRPr="00C67094">
        <w:rPr>
          <w:b/>
          <w:sz w:val="28"/>
          <w:szCs w:val="28"/>
          <w:lang w:val="uk-UA"/>
        </w:rPr>
        <w:t>5</w:t>
      </w:r>
      <w:r w:rsidR="00B75330" w:rsidRPr="00C67094">
        <w:rPr>
          <w:b/>
          <w:sz w:val="28"/>
          <w:szCs w:val="28"/>
          <w:lang w:val="uk-UA"/>
        </w:rPr>
        <w:t>-202</w:t>
      </w:r>
      <w:r w:rsidR="000016B3" w:rsidRPr="00C67094">
        <w:rPr>
          <w:b/>
          <w:sz w:val="28"/>
          <w:szCs w:val="28"/>
          <w:lang w:val="uk-UA"/>
        </w:rPr>
        <w:t>7</w:t>
      </w:r>
      <w:r w:rsidR="00B75330" w:rsidRPr="00C67094">
        <w:rPr>
          <w:b/>
          <w:sz w:val="28"/>
          <w:szCs w:val="28"/>
          <w:lang w:val="uk-UA"/>
        </w:rPr>
        <w:t xml:space="preserve"> роки</w:t>
      </w:r>
    </w:p>
    <w:p w:rsidR="000135A5" w:rsidRPr="00C67094" w:rsidRDefault="000135A5" w:rsidP="00A0355D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662"/>
      </w:tblGrid>
      <w:tr w:rsidR="00044AF8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F8" w:rsidRPr="00C67094" w:rsidRDefault="00044AF8" w:rsidP="00A0355D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F8" w:rsidRPr="00C67094" w:rsidRDefault="00044AF8" w:rsidP="000135A5">
            <w:pPr>
              <w:widowControl w:val="0"/>
              <w:tabs>
                <w:tab w:val="left" w:pos="4284"/>
              </w:tabs>
              <w:jc w:val="both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F8" w:rsidRPr="00C67094" w:rsidRDefault="00BE447A" w:rsidP="006F2B4C">
            <w:pPr>
              <w:widowControl w:val="0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</w:t>
            </w:r>
            <w:r w:rsidR="00DC6754" w:rsidRPr="00C6709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669FE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FE" w:rsidRPr="00C67094" w:rsidRDefault="009669FE" w:rsidP="009669FE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FE" w:rsidRPr="00C67094" w:rsidRDefault="000135A5" w:rsidP="000135A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="009669FE" w:rsidRPr="00C6709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FE" w:rsidRPr="00C67094" w:rsidRDefault="009669FE" w:rsidP="006F2B4C">
            <w:pPr>
              <w:widowControl w:val="0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60612B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0612B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0612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F2B4C">
            <w:pPr>
              <w:widowControl w:val="0"/>
              <w:spacing w:after="45"/>
              <w:outlineLvl w:val="2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Могилів-Подільська районна державна лікарня ветеринарної медицини</w:t>
            </w:r>
          </w:p>
        </w:tc>
      </w:tr>
      <w:tr w:rsidR="0060612B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0612B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0612B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2B" w:rsidRPr="00C67094" w:rsidRDefault="0060612B" w:rsidP="006F2B4C">
            <w:pPr>
              <w:widowControl w:val="0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D16BDF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F" w:rsidRPr="00C67094" w:rsidRDefault="00D16BDF" w:rsidP="00D16BDF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F" w:rsidRPr="00C67094" w:rsidRDefault="00326B60" w:rsidP="00D16BDF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 xml:space="preserve">Співвиконавці </w:t>
            </w:r>
            <w:r w:rsidR="00D16BDF" w:rsidRPr="00C67094">
              <w:rPr>
                <w:sz w:val="28"/>
                <w:szCs w:val="28"/>
                <w:lang w:val="uk-UA"/>
              </w:rPr>
              <w:t>(</w:t>
            </w:r>
            <w:r w:rsidRPr="00C67094">
              <w:rPr>
                <w:sz w:val="28"/>
                <w:szCs w:val="28"/>
                <w:lang w:val="uk-UA"/>
              </w:rPr>
              <w:t>учасники</w:t>
            </w:r>
            <w:r w:rsidR="00D16BDF" w:rsidRPr="00C67094">
              <w:rPr>
                <w:sz w:val="28"/>
                <w:szCs w:val="28"/>
                <w:lang w:val="uk-UA"/>
              </w:rPr>
              <w:t xml:space="preserve">) </w:t>
            </w:r>
            <w:r w:rsidRPr="00C67094">
              <w:rPr>
                <w:sz w:val="28"/>
                <w:szCs w:val="28"/>
                <w:lang w:val="uk-UA"/>
              </w:rPr>
              <w:t>П</w:t>
            </w:r>
            <w:r w:rsidR="00D16BDF" w:rsidRPr="00C67094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F" w:rsidRPr="00C67094" w:rsidRDefault="00326B60" w:rsidP="00D16BDF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-</w:t>
            </w:r>
          </w:p>
        </w:tc>
      </w:tr>
      <w:tr w:rsidR="00326B60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C67094" w:rsidRDefault="00326B60" w:rsidP="00326B60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C67094" w:rsidRDefault="00326B60" w:rsidP="000135A5">
            <w:pPr>
              <w:widowControl w:val="0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C67094" w:rsidRDefault="00326B60" w:rsidP="006C1F84">
            <w:pPr>
              <w:widowControl w:val="0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2025 – 2027 роки</w:t>
            </w:r>
          </w:p>
        </w:tc>
      </w:tr>
      <w:tr w:rsidR="00326B60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C67094" w:rsidRDefault="00326B60" w:rsidP="00326B60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C67094" w:rsidRDefault="006C1F84" w:rsidP="00326B6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C67094" w:rsidRDefault="00C67094" w:rsidP="000135A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С</w:t>
            </w:r>
            <w:r w:rsidR="006C1F84" w:rsidRPr="00C67094">
              <w:rPr>
                <w:sz w:val="28"/>
                <w:szCs w:val="28"/>
                <w:lang w:val="uk-UA" w:eastAsia="uk-UA"/>
              </w:rPr>
              <w:t>творення умов для зменшення чисельності безпритульних тварин</w:t>
            </w:r>
            <w:r w:rsidR="0043654A" w:rsidRPr="00C67094">
              <w:rPr>
                <w:sz w:val="28"/>
                <w:szCs w:val="28"/>
                <w:lang w:val="uk-UA" w:eastAsia="uk-UA"/>
              </w:rPr>
              <w:t xml:space="preserve"> на основі гуманного та відповідального ставлення</w:t>
            </w:r>
          </w:p>
        </w:tc>
      </w:tr>
      <w:tr w:rsidR="00403B48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Pr="00C67094" w:rsidRDefault="00403B48" w:rsidP="00403B48">
            <w:pPr>
              <w:widowControl w:val="0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Pr="009C7876" w:rsidRDefault="00403B48" w:rsidP="00403B48">
            <w:pPr>
              <w:rPr>
                <w:sz w:val="28"/>
                <w:szCs w:val="28"/>
                <w:lang w:val="uk-UA"/>
              </w:rPr>
            </w:pPr>
            <w:r w:rsidRPr="009C7876">
              <w:rPr>
                <w:sz w:val="28"/>
                <w:szCs w:val="28"/>
                <w:lang w:val="uk-UA"/>
              </w:rPr>
              <w:t>Загальний обсяг фінансових ресурсів, необхідних для</w:t>
            </w:r>
          </w:p>
          <w:p w:rsidR="00403B48" w:rsidRPr="009C7876" w:rsidRDefault="00403B48" w:rsidP="00403B48">
            <w:pPr>
              <w:rPr>
                <w:sz w:val="28"/>
                <w:szCs w:val="28"/>
                <w:lang w:val="uk-UA"/>
              </w:rPr>
            </w:pPr>
            <w:r w:rsidRPr="009C7876">
              <w:rPr>
                <w:sz w:val="28"/>
                <w:szCs w:val="28"/>
                <w:lang w:val="uk-UA"/>
              </w:rPr>
              <w:t xml:space="preserve">реалізації Програми, </w:t>
            </w:r>
          </w:p>
          <w:p w:rsidR="00403B48" w:rsidRPr="00712A17" w:rsidRDefault="00403B48" w:rsidP="00403B48">
            <w:pPr>
              <w:rPr>
                <w:sz w:val="28"/>
                <w:szCs w:val="28"/>
                <w:lang w:val="uk-UA"/>
              </w:rPr>
            </w:pPr>
            <w:r w:rsidRPr="009C787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Default="00403B48" w:rsidP="00403B4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900,0 тис. гривень, з них:</w:t>
            </w:r>
          </w:p>
          <w:p w:rsidR="00403B48" w:rsidRDefault="00403B48" w:rsidP="00403B4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 на 2025 рік – 300,0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гривень;</w:t>
            </w:r>
          </w:p>
          <w:p w:rsidR="00403B48" w:rsidRDefault="00403B48" w:rsidP="00403B4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 на 2026 рік – 300,0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  <w:r w:rsidR="00CA5298">
              <w:rPr>
                <w:bCs/>
                <w:sz w:val="28"/>
                <w:szCs w:val="28"/>
                <w:lang w:val="uk-UA"/>
              </w:rPr>
              <w:t>;</w:t>
            </w:r>
          </w:p>
          <w:p w:rsidR="00403B48" w:rsidRPr="00712A17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• на 2027 рік – 300,0</w:t>
            </w:r>
            <w:r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</w:p>
        </w:tc>
      </w:tr>
      <w:tr w:rsidR="00403B48" w:rsidRPr="00C67094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Pr="00C67094" w:rsidRDefault="00403B48" w:rsidP="00792771">
            <w:pPr>
              <w:widowControl w:val="0"/>
              <w:ind w:right="-111"/>
              <w:rPr>
                <w:sz w:val="28"/>
                <w:szCs w:val="28"/>
                <w:lang w:val="uk-UA"/>
              </w:rPr>
            </w:pPr>
            <w:r w:rsidRPr="00C67094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9C7876">
              <w:rPr>
                <w:sz w:val="28"/>
                <w:szCs w:val="28"/>
                <w:lang w:val="uk-UA"/>
              </w:rPr>
              <w:t xml:space="preserve"> тому числі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0135A5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135A5">
              <w:rPr>
                <w:sz w:val="28"/>
                <w:szCs w:val="28"/>
                <w:lang w:val="uk-UA"/>
              </w:rPr>
              <w:t xml:space="preserve"> </w:t>
            </w:r>
            <w:r w:rsidRPr="00151564">
              <w:rPr>
                <w:sz w:val="28"/>
                <w:szCs w:val="28"/>
                <w:lang w:val="uk-UA"/>
              </w:rPr>
              <w:t xml:space="preserve">коштів місцевого </w:t>
            </w:r>
          </w:p>
          <w:p w:rsidR="00403B48" w:rsidRPr="00151564" w:rsidRDefault="000135A5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03B48" w:rsidRPr="00151564">
              <w:rPr>
                <w:sz w:val="28"/>
                <w:szCs w:val="28"/>
                <w:lang w:val="uk-UA"/>
              </w:rPr>
              <w:t>бюджету;</w:t>
            </w:r>
          </w:p>
          <w:p w:rsidR="000135A5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135A5">
              <w:rPr>
                <w:sz w:val="28"/>
                <w:szCs w:val="28"/>
                <w:lang w:val="uk-UA"/>
              </w:rPr>
              <w:t xml:space="preserve"> </w:t>
            </w:r>
            <w:r w:rsidRPr="00151564">
              <w:rPr>
                <w:sz w:val="28"/>
                <w:szCs w:val="28"/>
                <w:lang w:val="uk-UA"/>
              </w:rPr>
              <w:t xml:space="preserve">коштів </w:t>
            </w:r>
            <w:r>
              <w:rPr>
                <w:sz w:val="28"/>
                <w:szCs w:val="28"/>
                <w:lang w:val="uk-UA"/>
              </w:rPr>
              <w:t>обласн</w:t>
            </w:r>
            <w:r w:rsidRPr="00151564">
              <w:rPr>
                <w:sz w:val="28"/>
                <w:szCs w:val="28"/>
                <w:lang w:val="uk-UA"/>
              </w:rPr>
              <w:t xml:space="preserve">ого </w:t>
            </w:r>
          </w:p>
          <w:p w:rsidR="00403B48" w:rsidRPr="00151564" w:rsidRDefault="000135A5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03B48" w:rsidRPr="00151564">
              <w:rPr>
                <w:sz w:val="28"/>
                <w:szCs w:val="28"/>
                <w:lang w:val="uk-UA"/>
              </w:rPr>
              <w:t>бюджету;</w:t>
            </w:r>
          </w:p>
          <w:p w:rsidR="000135A5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135A5">
              <w:rPr>
                <w:sz w:val="28"/>
                <w:szCs w:val="28"/>
                <w:lang w:val="uk-UA"/>
              </w:rPr>
              <w:t xml:space="preserve"> </w:t>
            </w:r>
            <w:r w:rsidRPr="00151564">
              <w:rPr>
                <w:sz w:val="28"/>
                <w:szCs w:val="28"/>
                <w:lang w:val="uk-UA"/>
              </w:rPr>
              <w:t xml:space="preserve">коштів </w:t>
            </w:r>
            <w:r>
              <w:rPr>
                <w:sz w:val="28"/>
                <w:szCs w:val="28"/>
                <w:lang w:val="uk-UA"/>
              </w:rPr>
              <w:t>державн</w:t>
            </w:r>
            <w:r w:rsidRPr="00151564">
              <w:rPr>
                <w:sz w:val="28"/>
                <w:szCs w:val="28"/>
                <w:lang w:val="uk-UA"/>
              </w:rPr>
              <w:t xml:space="preserve">ого </w:t>
            </w:r>
          </w:p>
          <w:p w:rsidR="00403B48" w:rsidRPr="00151564" w:rsidRDefault="000135A5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03B48" w:rsidRPr="00151564">
              <w:rPr>
                <w:sz w:val="28"/>
                <w:szCs w:val="28"/>
                <w:lang w:val="uk-UA"/>
              </w:rPr>
              <w:t>бюджету;</w:t>
            </w:r>
          </w:p>
          <w:p w:rsidR="000135A5" w:rsidRDefault="00403B48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135A5">
              <w:rPr>
                <w:sz w:val="28"/>
                <w:szCs w:val="28"/>
                <w:lang w:val="uk-UA"/>
              </w:rPr>
              <w:t xml:space="preserve"> </w:t>
            </w:r>
            <w:r w:rsidRPr="00151564">
              <w:rPr>
                <w:sz w:val="28"/>
                <w:szCs w:val="28"/>
                <w:lang w:val="uk-UA"/>
              </w:rPr>
              <w:t>кошт</w:t>
            </w:r>
            <w:r>
              <w:rPr>
                <w:sz w:val="28"/>
                <w:szCs w:val="28"/>
                <w:lang w:val="uk-UA"/>
              </w:rPr>
              <w:t xml:space="preserve">и інших </w:t>
            </w:r>
          </w:p>
          <w:p w:rsidR="00403B48" w:rsidRPr="00712A17" w:rsidRDefault="000135A5" w:rsidP="00403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03B48">
              <w:rPr>
                <w:sz w:val="28"/>
                <w:szCs w:val="28"/>
                <w:lang w:val="uk-UA"/>
              </w:rPr>
              <w:t>джерел.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8" w:rsidRDefault="00403B48" w:rsidP="00403B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3B48" w:rsidRDefault="00403B48" w:rsidP="00403B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 тис.</w:t>
            </w:r>
            <w:r w:rsidR="000135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гривень</w:t>
            </w:r>
          </w:p>
          <w:p w:rsidR="001C1001" w:rsidRDefault="001C1001" w:rsidP="00403B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3B48" w:rsidRDefault="00403B48" w:rsidP="00403B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C1001" w:rsidRDefault="001C1001" w:rsidP="00403B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3B48" w:rsidRDefault="00403B48" w:rsidP="00403B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C1001" w:rsidRDefault="001C1001" w:rsidP="00403B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3B48" w:rsidRPr="00712A17" w:rsidRDefault="00403B48" w:rsidP="00403B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37477" w:rsidRPr="000F4C7C" w:rsidTr="00792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7" w:rsidRPr="00C67094" w:rsidRDefault="00337477" w:rsidP="00403B48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7" w:rsidRPr="000135A5" w:rsidRDefault="00337477" w:rsidP="00403B48">
            <w:pPr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 w:eastAsia="zh-CN"/>
              </w:rPr>
              <w:t>Очікувані результати виконання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C" w:rsidRPr="000135A5" w:rsidRDefault="000F4C7C" w:rsidP="000F4C7C">
            <w:pPr>
              <w:pStyle w:val="rvps2"/>
              <w:widowControl w:val="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65" w:hanging="265"/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/>
              </w:rPr>
              <w:t>зменш</w:t>
            </w:r>
            <w:r w:rsidR="00F94E49" w:rsidRPr="000135A5">
              <w:rPr>
                <w:sz w:val="28"/>
                <w:szCs w:val="28"/>
                <w:lang w:val="uk-UA"/>
              </w:rPr>
              <w:t>ення</w:t>
            </w:r>
            <w:r w:rsidRPr="000135A5">
              <w:rPr>
                <w:sz w:val="28"/>
                <w:szCs w:val="28"/>
                <w:lang w:val="uk-UA"/>
              </w:rPr>
              <w:t xml:space="preserve"> кільк</w:t>
            </w:r>
            <w:r w:rsidR="00F94E49" w:rsidRPr="000135A5">
              <w:rPr>
                <w:sz w:val="28"/>
                <w:szCs w:val="28"/>
                <w:lang w:val="uk-UA"/>
              </w:rPr>
              <w:t>о</w:t>
            </w:r>
            <w:r w:rsidRPr="000135A5">
              <w:rPr>
                <w:sz w:val="28"/>
                <w:szCs w:val="28"/>
                <w:lang w:val="uk-UA"/>
              </w:rPr>
              <w:t>ст</w:t>
            </w:r>
            <w:r w:rsidR="00F94E49" w:rsidRPr="000135A5">
              <w:rPr>
                <w:sz w:val="28"/>
                <w:szCs w:val="28"/>
                <w:lang w:val="uk-UA"/>
              </w:rPr>
              <w:t>і</w:t>
            </w:r>
            <w:r w:rsidRPr="000135A5">
              <w:rPr>
                <w:sz w:val="28"/>
                <w:szCs w:val="28"/>
                <w:lang w:val="uk-UA"/>
              </w:rPr>
              <w:t xml:space="preserve"> безпритульних тварин</w:t>
            </w:r>
            <w:r w:rsidR="00F94E49" w:rsidRPr="000135A5">
              <w:rPr>
                <w:sz w:val="28"/>
                <w:szCs w:val="28"/>
                <w:lang w:val="uk-UA"/>
              </w:rPr>
              <w:t>;</w:t>
            </w:r>
          </w:p>
          <w:p w:rsidR="000F4C7C" w:rsidRPr="000135A5" w:rsidRDefault="000F4C7C" w:rsidP="00F94E49">
            <w:pPr>
              <w:pStyle w:val="rvps2"/>
              <w:widowControl w:val="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65" w:hanging="265"/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/>
              </w:rPr>
              <w:t>поліпш</w:t>
            </w:r>
            <w:r w:rsidR="00C41A41" w:rsidRPr="000135A5">
              <w:rPr>
                <w:sz w:val="28"/>
                <w:szCs w:val="28"/>
                <w:lang w:val="uk-UA"/>
              </w:rPr>
              <w:t>ення</w:t>
            </w:r>
            <w:r w:rsidRPr="000135A5">
              <w:rPr>
                <w:sz w:val="28"/>
                <w:szCs w:val="28"/>
                <w:lang w:val="uk-UA"/>
              </w:rPr>
              <w:t xml:space="preserve"> епізоотичн</w:t>
            </w:r>
            <w:r w:rsidR="00C41A41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>, санітарно-епідемічн</w:t>
            </w:r>
            <w:r w:rsidR="00C41A41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>, екологічн</w:t>
            </w:r>
            <w:r w:rsidR="00C41A41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 xml:space="preserve"> та санітарн</w:t>
            </w:r>
            <w:r w:rsidR="00C41A41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 xml:space="preserve"> стан</w:t>
            </w:r>
            <w:r w:rsidR="00C41A41" w:rsidRPr="000135A5">
              <w:rPr>
                <w:sz w:val="28"/>
                <w:szCs w:val="28"/>
                <w:lang w:val="uk-UA"/>
              </w:rPr>
              <w:t>у</w:t>
            </w:r>
            <w:r w:rsidRPr="000135A5">
              <w:rPr>
                <w:sz w:val="28"/>
                <w:szCs w:val="28"/>
                <w:lang w:val="uk-UA"/>
              </w:rPr>
              <w:t xml:space="preserve"> території </w:t>
            </w:r>
            <w:r w:rsidR="00C41A41" w:rsidRPr="000135A5">
              <w:rPr>
                <w:sz w:val="28"/>
                <w:szCs w:val="28"/>
                <w:lang w:val="uk-UA"/>
              </w:rPr>
              <w:t>г</w:t>
            </w:r>
            <w:r w:rsidRPr="000135A5">
              <w:rPr>
                <w:sz w:val="28"/>
                <w:szCs w:val="28"/>
                <w:lang w:val="uk-UA"/>
              </w:rPr>
              <w:t>ромади;</w:t>
            </w:r>
          </w:p>
          <w:p w:rsidR="000F4C7C" w:rsidRPr="000135A5" w:rsidRDefault="000F4C7C" w:rsidP="00C41A41">
            <w:pPr>
              <w:pStyle w:val="rvps2"/>
              <w:widowControl w:val="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65" w:hanging="265"/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/>
              </w:rPr>
              <w:t>збере</w:t>
            </w:r>
            <w:r w:rsidR="004F6A61" w:rsidRPr="000135A5">
              <w:rPr>
                <w:sz w:val="28"/>
                <w:szCs w:val="28"/>
                <w:lang w:val="uk-UA"/>
              </w:rPr>
              <w:t>ж</w:t>
            </w:r>
            <w:r w:rsidR="00C41A41" w:rsidRPr="000135A5">
              <w:rPr>
                <w:sz w:val="28"/>
                <w:szCs w:val="28"/>
                <w:lang w:val="uk-UA"/>
              </w:rPr>
              <w:t>ення</w:t>
            </w:r>
            <w:r w:rsidRPr="000135A5">
              <w:rPr>
                <w:sz w:val="28"/>
                <w:szCs w:val="28"/>
                <w:lang w:val="uk-UA"/>
              </w:rPr>
              <w:t xml:space="preserve"> здоров’я населення, зменш</w:t>
            </w:r>
            <w:r w:rsidR="004F6A61" w:rsidRPr="000135A5">
              <w:rPr>
                <w:sz w:val="28"/>
                <w:szCs w:val="28"/>
                <w:lang w:val="uk-UA"/>
              </w:rPr>
              <w:t>ення</w:t>
            </w:r>
            <w:r w:rsidRPr="000135A5">
              <w:rPr>
                <w:sz w:val="28"/>
                <w:szCs w:val="28"/>
                <w:lang w:val="uk-UA"/>
              </w:rPr>
              <w:t xml:space="preserve"> рівн</w:t>
            </w:r>
            <w:r w:rsidR="004F6A61" w:rsidRPr="000135A5">
              <w:rPr>
                <w:sz w:val="28"/>
                <w:szCs w:val="28"/>
                <w:lang w:val="uk-UA"/>
              </w:rPr>
              <w:t>я</w:t>
            </w:r>
            <w:r w:rsidRPr="000135A5">
              <w:rPr>
                <w:sz w:val="28"/>
                <w:szCs w:val="28"/>
                <w:lang w:val="uk-UA"/>
              </w:rPr>
              <w:t xml:space="preserve"> захворювання населення хворобами, спільними для людей і тварин;</w:t>
            </w:r>
          </w:p>
          <w:p w:rsidR="000F4C7C" w:rsidRPr="000135A5" w:rsidRDefault="000F4C7C" w:rsidP="004F6A61">
            <w:pPr>
              <w:pStyle w:val="rvps2"/>
              <w:widowControl w:val="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65" w:hanging="265"/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/>
              </w:rPr>
              <w:t>формува</w:t>
            </w:r>
            <w:r w:rsidR="004F6A61" w:rsidRPr="000135A5">
              <w:rPr>
                <w:sz w:val="28"/>
                <w:szCs w:val="28"/>
                <w:lang w:val="uk-UA"/>
              </w:rPr>
              <w:t>ння</w:t>
            </w:r>
            <w:r w:rsidRPr="000135A5">
              <w:rPr>
                <w:sz w:val="28"/>
                <w:szCs w:val="28"/>
                <w:lang w:val="uk-UA"/>
              </w:rPr>
              <w:t xml:space="preserve"> сучасн</w:t>
            </w:r>
            <w:r w:rsidR="004F6A61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 xml:space="preserve"> гуманн</w:t>
            </w:r>
            <w:r w:rsidR="008F21AB" w:rsidRPr="000135A5">
              <w:rPr>
                <w:sz w:val="28"/>
                <w:szCs w:val="28"/>
                <w:lang w:val="uk-UA"/>
              </w:rPr>
              <w:t>ого</w:t>
            </w:r>
            <w:r w:rsidRPr="000135A5">
              <w:rPr>
                <w:sz w:val="28"/>
                <w:szCs w:val="28"/>
                <w:lang w:val="uk-UA"/>
              </w:rPr>
              <w:t xml:space="preserve"> ставлення до тварин, які перебувають поруч з людиною;</w:t>
            </w:r>
          </w:p>
          <w:p w:rsidR="00337477" w:rsidRPr="000135A5" w:rsidRDefault="000F4C7C" w:rsidP="008F21AB">
            <w:pPr>
              <w:pStyle w:val="rvps2"/>
              <w:widowControl w:val="0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65" w:hanging="283"/>
              <w:rPr>
                <w:sz w:val="28"/>
                <w:szCs w:val="28"/>
                <w:lang w:val="uk-UA"/>
              </w:rPr>
            </w:pPr>
            <w:r w:rsidRPr="000135A5">
              <w:rPr>
                <w:sz w:val="28"/>
                <w:szCs w:val="28"/>
                <w:lang w:val="uk-UA"/>
              </w:rPr>
              <w:t>сприя</w:t>
            </w:r>
            <w:r w:rsidR="008F21AB" w:rsidRPr="000135A5">
              <w:rPr>
                <w:sz w:val="28"/>
                <w:szCs w:val="28"/>
                <w:lang w:val="uk-UA"/>
              </w:rPr>
              <w:t>ння</w:t>
            </w:r>
            <w:r w:rsidRPr="000135A5">
              <w:rPr>
                <w:sz w:val="28"/>
                <w:szCs w:val="28"/>
                <w:lang w:val="uk-UA"/>
              </w:rPr>
              <w:t xml:space="preserve"> свідомому ставленню громадян до існуючих проблем у сфері утримання та поводження з безпритульними тваринами</w:t>
            </w:r>
            <w:r w:rsidR="00BE27A8" w:rsidRPr="000135A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310A1" w:rsidRDefault="001310A1" w:rsidP="00A0355D">
      <w:pPr>
        <w:pStyle w:val="a4"/>
        <w:widowControl w:val="0"/>
        <w:ind w:left="360"/>
        <w:rPr>
          <w:szCs w:val="28"/>
        </w:rPr>
      </w:pPr>
    </w:p>
    <w:p w:rsidR="00B205EC" w:rsidRDefault="00634835" w:rsidP="00A0355D">
      <w:pPr>
        <w:pStyle w:val="a4"/>
        <w:widowControl w:val="0"/>
        <w:ind w:left="360"/>
        <w:rPr>
          <w:szCs w:val="28"/>
        </w:rPr>
      </w:pPr>
      <w:r w:rsidRPr="00B75330">
        <w:rPr>
          <w:szCs w:val="28"/>
        </w:rPr>
        <w:t>2.</w:t>
      </w:r>
      <w:r w:rsidR="00B205EC">
        <w:rPr>
          <w:szCs w:val="28"/>
        </w:rPr>
        <w:t xml:space="preserve"> ЗАГАЛЬНІ ПОЛОЖЕННЯ</w:t>
      </w:r>
    </w:p>
    <w:p w:rsidR="000135A5" w:rsidRDefault="000135A5" w:rsidP="00A0355D">
      <w:pPr>
        <w:pStyle w:val="a4"/>
        <w:widowControl w:val="0"/>
        <w:ind w:left="360"/>
        <w:rPr>
          <w:szCs w:val="28"/>
        </w:rPr>
      </w:pPr>
    </w:p>
    <w:p w:rsidR="003D3758" w:rsidRDefault="003D3758" w:rsidP="000135A5">
      <w:pPr>
        <w:pStyle w:val="Default"/>
        <w:ind w:firstLine="851"/>
        <w:rPr>
          <w:sz w:val="28"/>
          <w:szCs w:val="28"/>
          <w:lang w:val="uk-UA"/>
        </w:rPr>
      </w:pPr>
      <w:r w:rsidRPr="00233D1B">
        <w:rPr>
          <w:sz w:val="28"/>
          <w:szCs w:val="28"/>
          <w:lang w:val="uk-UA"/>
        </w:rPr>
        <w:t xml:space="preserve">Вирішення проблем у сфері </w:t>
      </w:r>
      <w:r w:rsidRPr="002250E9">
        <w:rPr>
          <w:sz w:val="28"/>
          <w:szCs w:val="28"/>
          <w:lang w:val="uk-UA" w:eastAsia="uk-UA"/>
        </w:rPr>
        <w:t xml:space="preserve">поводження з </w:t>
      </w:r>
      <w:r>
        <w:rPr>
          <w:sz w:val="28"/>
          <w:szCs w:val="28"/>
          <w:lang w:val="uk-UA" w:eastAsia="uk-UA"/>
        </w:rPr>
        <w:t>безпритульними</w:t>
      </w:r>
      <w:r w:rsidRPr="002250E9">
        <w:rPr>
          <w:sz w:val="28"/>
          <w:szCs w:val="28"/>
          <w:lang w:val="uk-UA" w:eastAsia="uk-UA"/>
        </w:rPr>
        <w:t xml:space="preserve"> тваринами на території </w:t>
      </w:r>
      <w:r>
        <w:rPr>
          <w:sz w:val="28"/>
          <w:szCs w:val="28"/>
          <w:lang w:val="uk-UA" w:eastAsia="uk-UA"/>
        </w:rPr>
        <w:t>Могилів-Подільської</w:t>
      </w:r>
      <w:r w:rsidRPr="002250E9">
        <w:rPr>
          <w:sz w:val="28"/>
          <w:szCs w:val="28"/>
          <w:lang w:val="uk-UA" w:eastAsia="uk-UA"/>
        </w:rPr>
        <w:t xml:space="preserve"> міської територіальної громади </w:t>
      </w:r>
      <w:r w:rsidRPr="00233D1B">
        <w:rPr>
          <w:sz w:val="28"/>
          <w:szCs w:val="28"/>
          <w:lang w:val="uk-UA"/>
        </w:rPr>
        <w:t>є одним з напрямів</w:t>
      </w:r>
      <w:r w:rsidR="00B62E68">
        <w:rPr>
          <w:sz w:val="28"/>
          <w:szCs w:val="28"/>
          <w:lang w:val="uk-UA"/>
        </w:rPr>
        <w:t xml:space="preserve"> </w:t>
      </w:r>
      <w:r w:rsidRPr="00233D1B">
        <w:rPr>
          <w:sz w:val="28"/>
          <w:szCs w:val="28"/>
          <w:lang w:val="uk-UA"/>
        </w:rPr>
        <w:t xml:space="preserve">у здійсненні соціально – економічних реформ, формуванні умов розвитку громади. </w:t>
      </w:r>
    </w:p>
    <w:p w:rsidR="00B205EC" w:rsidRDefault="00FC06E5" w:rsidP="000135A5">
      <w:pPr>
        <w:pStyle w:val="Default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Pr="00FC06E5">
        <w:rPr>
          <w:sz w:val="28"/>
          <w:szCs w:val="28"/>
          <w:lang w:val="uk-UA"/>
        </w:rPr>
        <w:t>регулювання чисельності безпритульних тварин на території Могилів-Подільської міської територіальної громади на 2025-2027 роки</w:t>
      </w:r>
      <w:r>
        <w:rPr>
          <w:sz w:val="28"/>
          <w:szCs w:val="28"/>
          <w:lang w:val="uk-UA"/>
        </w:rPr>
        <w:t xml:space="preserve"> (далі – Програма) розроблен</w:t>
      </w:r>
      <w:r w:rsidR="00CA697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відповідно </w:t>
      </w:r>
      <w:r w:rsidR="00A951B8">
        <w:rPr>
          <w:sz w:val="28"/>
          <w:szCs w:val="28"/>
          <w:lang w:val="uk-UA"/>
        </w:rPr>
        <w:t xml:space="preserve">до </w:t>
      </w:r>
      <w:r w:rsidR="00B205EC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ів</w:t>
      </w:r>
      <w:r w:rsidR="00B205EC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B205EC" w:rsidRPr="00264B82">
        <w:rPr>
          <w:sz w:val="28"/>
          <w:szCs w:val="28"/>
          <w:lang w:val="uk-UA"/>
        </w:rPr>
        <w:t>«Про захист тварин від жорстокого поводження», «Про тваринний світ», «Про охорону навколишнього природного середовища», «Про ветеринарну медицину», «Про захист населення від інфекційних хвороб»</w:t>
      </w:r>
      <w:r w:rsidR="00CA5298">
        <w:rPr>
          <w:sz w:val="28"/>
          <w:szCs w:val="28"/>
          <w:lang w:val="uk-UA"/>
        </w:rPr>
        <w:t xml:space="preserve"> та інших нормативно-правових актів чинного законодавства.</w:t>
      </w:r>
    </w:p>
    <w:p w:rsidR="007C5845" w:rsidRDefault="007C5845" w:rsidP="00FC06E5">
      <w:pPr>
        <w:pStyle w:val="Default"/>
        <w:ind w:firstLine="851"/>
        <w:jc w:val="both"/>
        <w:rPr>
          <w:szCs w:val="28"/>
          <w:lang w:val="uk-UA"/>
        </w:rPr>
      </w:pPr>
    </w:p>
    <w:p w:rsidR="00540DCF" w:rsidRDefault="00540DCF" w:rsidP="00A53465">
      <w:pPr>
        <w:pStyle w:val="Style2"/>
        <w:widowControl/>
        <w:ind w:left="720"/>
        <w:jc w:val="center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3. </w:t>
      </w:r>
      <w:r w:rsidRPr="00233D1B">
        <w:rPr>
          <w:rStyle w:val="FontStyle13"/>
          <w:sz w:val="28"/>
          <w:szCs w:val="28"/>
          <w:lang w:val="uk-UA"/>
        </w:rPr>
        <w:t>ВИЗНАЧЕННЯ ПРОБЛЕМИ, НА РОЗВ'ЯЗАННЯ ЯКОЇ СПРЯМОВАНО ПРОГРАМУ</w:t>
      </w:r>
    </w:p>
    <w:p w:rsidR="000135A5" w:rsidRPr="00233D1B" w:rsidRDefault="000135A5" w:rsidP="00A53465">
      <w:pPr>
        <w:pStyle w:val="Style2"/>
        <w:widowControl/>
        <w:ind w:left="720"/>
        <w:jc w:val="center"/>
        <w:rPr>
          <w:rStyle w:val="FontStyle13"/>
          <w:sz w:val="28"/>
          <w:szCs w:val="28"/>
          <w:lang w:val="uk-UA"/>
        </w:rPr>
      </w:pPr>
    </w:p>
    <w:p w:rsidR="00F13777" w:rsidRPr="002250E9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bookmarkStart w:id="5" w:name="n11"/>
      <w:bookmarkStart w:id="6" w:name="n18"/>
      <w:bookmarkEnd w:id="5"/>
      <w:bookmarkEnd w:id="6"/>
      <w:r w:rsidRPr="002250E9">
        <w:rPr>
          <w:sz w:val="28"/>
          <w:szCs w:val="28"/>
          <w:lang w:val="uk-UA" w:eastAsia="uk-UA"/>
        </w:rPr>
        <w:t>Проблема безпритульних тварин та поводження з домашніми</w:t>
      </w:r>
      <w:r w:rsidR="00E1735F" w:rsidRPr="002250E9">
        <w:rPr>
          <w:sz w:val="28"/>
          <w:szCs w:val="28"/>
          <w:lang w:val="uk-UA" w:eastAsia="uk-UA"/>
        </w:rPr>
        <w:t xml:space="preserve"> тваринами</w:t>
      </w:r>
      <w:r w:rsidRPr="002250E9">
        <w:rPr>
          <w:sz w:val="28"/>
          <w:szCs w:val="28"/>
          <w:lang w:val="uk-UA" w:eastAsia="uk-UA"/>
        </w:rPr>
        <w:t xml:space="preserve"> </w:t>
      </w:r>
      <w:r w:rsidR="00E1735F" w:rsidRPr="002250E9">
        <w:rPr>
          <w:sz w:val="28"/>
          <w:szCs w:val="28"/>
          <w:lang w:val="uk-UA" w:eastAsia="uk-UA"/>
        </w:rPr>
        <w:t xml:space="preserve">на території </w:t>
      </w:r>
      <w:r w:rsidR="00CD611D">
        <w:rPr>
          <w:sz w:val="28"/>
          <w:szCs w:val="28"/>
          <w:lang w:val="uk-UA" w:eastAsia="uk-UA"/>
        </w:rPr>
        <w:t>Могилів-Подільської</w:t>
      </w:r>
      <w:r w:rsidR="00E1735F" w:rsidRPr="002250E9">
        <w:rPr>
          <w:sz w:val="28"/>
          <w:szCs w:val="28"/>
          <w:lang w:val="uk-UA" w:eastAsia="uk-UA"/>
        </w:rPr>
        <w:t xml:space="preserve"> міської територіальної громади (далі – </w:t>
      </w:r>
      <w:r w:rsidR="00A53465" w:rsidRPr="00A53465">
        <w:rPr>
          <w:sz w:val="28"/>
          <w:szCs w:val="28"/>
          <w:lang w:val="uk-UA" w:eastAsia="uk-UA"/>
        </w:rPr>
        <w:t>г</w:t>
      </w:r>
      <w:r w:rsidR="00E1735F" w:rsidRPr="00A53465">
        <w:rPr>
          <w:sz w:val="28"/>
          <w:szCs w:val="28"/>
          <w:lang w:val="uk-UA" w:eastAsia="uk-UA"/>
        </w:rPr>
        <w:t>ромада)</w:t>
      </w:r>
      <w:r w:rsidR="00E1735F" w:rsidRPr="002250E9">
        <w:rPr>
          <w:sz w:val="28"/>
          <w:szCs w:val="28"/>
          <w:lang w:val="uk-UA" w:eastAsia="uk-UA"/>
        </w:rPr>
        <w:t xml:space="preserve"> </w:t>
      </w:r>
      <w:r w:rsidRPr="002250E9">
        <w:rPr>
          <w:sz w:val="28"/>
          <w:szCs w:val="28"/>
          <w:lang w:val="uk-UA" w:eastAsia="uk-UA"/>
        </w:rPr>
        <w:t xml:space="preserve">майже завжди входить в топ-10 </w:t>
      </w:r>
      <w:r w:rsidR="00E1735F" w:rsidRPr="002250E9">
        <w:rPr>
          <w:sz w:val="28"/>
          <w:szCs w:val="28"/>
          <w:lang w:val="uk-UA" w:eastAsia="uk-UA"/>
        </w:rPr>
        <w:t>питань</w:t>
      </w:r>
      <w:r w:rsidRPr="002250E9">
        <w:rPr>
          <w:sz w:val="28"/>
          <w:szCs w:val="28"/>
          <w:lang w:val="uk-UA" w:eastAsia="uk-UA"/>
        </w:rPr>
        <w:t xml:space="preserve">, які хвилюють </w:t>
      </w:r>
      <w:r w:rsidR="00E1735F" w:rsidRPr="002250E9">
        <w:rPr>
          <w:sz w:val="28"/>
          <w:szCs w:val="28"/>
          <w:lang w:val="uk-UA" w:eastAsia="uk-UA"/>
        </w:rPr>
        <w:t xml:space="preserve">мешканців </w:t>
      </w:r>
      <w:r w:rsidRPr="002250E9">
        <w:rPr>
          <w:sz w:val="28"/>
          <w:szCs w:val="28"/>
          <w:lang w:val="uk-UA" w:eastAsia="uk-UA"/>
        </w:rPr>
        <w:t xml:space="preserve">і провокують </w:t>
      </w:r>
      <w:r w:rsidR="00E1735F" w:rsidRPr="002250E9">
        <w:rPr>
          <w:sz w:val="28"/>
          <w:szCs w:val="28"/>
          <w:lang w:val="uk-UA" w:eastAsia="uk-UA"/>
        </w:rPr>
        <w:t>низку конфліктних ситуацій, які виникають з цього приводу</w:t>
      </w:r>
      <w:r w:rsidR="00F13777" w:rsidRPr="002250E9">
        <w:rPr>
          <w:sz w:val="28"/>
          <w:szCs w:val="28"/>
          <w:lang w:val="uk-UA" w:eastAsia="uk-UA"/>
        </w:rPr>
        <w:t xml:space="preserve"> та потребують вирішення</w:t>
      </w:r>
      <w:r w:rsidR="00E1735F" w:rsidRPr="002250E9">
        <w:rPr>
          <w:sz w:val="28"/>
          <w:szCs w:val="28"/>
          <w:lang w:val="uk-UA" w:eastAsia="uk-UA"/>
        </w:rPr>
        <w:t>.</w:t>
      </w:r>
      <w:r w:rsidR="00F13777" w:rsidRPr="002250E9">
        <w:rPr>
          <w:sz w:val="28"/>
          <w:szCs w:val="28"/>
          <w:lang w:val="uk-UA" w:eastAsia="uk-UA"/>
        </w:rPr>
        <w:t xml:space="preserve"> </w:t>
      </w:r>
    </w:p>
    <w:p w:rsidR="00B75330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2250E9">
        <w:rPr>
          <w:sz w:val="28"/>
          <w:szCs w:val="28"/>
          <w:lang w:val="uk-UA" w:eastAsia="uk-UA"/>
        </w:rPr>
        <w:t xml:space="preserve">Наукові дослідження показують, що жорстоке ставлення до тварин є індикатором рівня насильства в </w:t>
      </w:r>
      <w:r w:rsidR="00F13777" w:rsidRPr="002250E9">
        <w:rPr>
          <w:sz w:val="28"/>
          <w:szCs w:val="28"/>
          <w:lang w:val="uk-UA" w:eastAsia="uk-UA"/>
        </w:rPr>
        <w:t>суспільстві. І</w:t>
      </w:r>
      <w:r w:rsidRPr="002250E9">
        <w:rPr>
          <w:sz w:val="28"/>
          <w:szCs w:val="28"/>
          <w:lang w:val="uk-UA" w:eastAsia="uk-UA"/>
        </w:rPr>
        <w:t xml:space="preserve">снує </w:t>
      </w:r>
      <w:r w:rsidR="00F13777" w:rsidRPr="002250E9">
        <w:rPr>
          <w:sz w:val="28"/>
          <w:szCs w:val="28"/>
          <w:lang w:val="uk-UA" w:eastAsia="uk-UA"/>
        </w:rPr>
        <w:t xml:space="preserve">певний </w:t>
      </w:r>
      <w:r w:rsidRPr="002250E9">
        <w:rPr>
          <w:sz w:val="28"/>
          <w:szCs w:val="28"/>
          <w:lang w:val="uk-UA" w:eastAsia="uk-UA"/>
        </w:rPr>
        <w:t>зв’язок між злочинами</w:t>
      </w:r>
      <w:r w:rsidR="00F13777" w:rsidRPr="002250E9">
        <w:rPr>
          <w:sz w:val="28"/>
          <w:szCs w:val="28"/>
          <w:lang w:val="uk-UA" w:eastAsia="uk-UA"/>
        </w:rPr>
        <w:t xml:space="preserve"> проти тварин</w:t>
      </w:r>
      <w:r w:rsidRPr="002250E9">
        <w:rPr>
          <w:sz w:val="28"/>
          <w:szCs w:val="28"/>
          <w:lang w:val="uk-UA" w:eastAsia="uk-UA"/>
        </w:rPr>
        <w:t xml:space="preserve"> та злочинами по відношенню до людей</w:t>
      </w:r>
      <w:r w:rsidR="00F13777" w:rsidRPr="002250E9">
        <w:rPr>
          <w:sz w:val="28"/>
          <w:szCs w:val="28"/>
          <w:lang w:val="uk-UA" w:eastAsia="uk-UA"/>
        </w:rPr>
        <w:t>.</w:t>
      </w:r>
      <w:r w:rsidRPr="002250E9">
        <w:rPr>
          <w:sz w:val="28"/>
          <w:szCs w:val="28"/>
          <w:lang w:val="uk-UA" w:eastAsia="uk-UA"/>
        </w:rPr>
        <w:t xml:space="preserve"> </w:t>
      </w:r>
      <w:r w:rsidR="00F13777" w:rsidRPr="002250E9">
        <w:rPr>
          <w:sz w:val="28"/>
          <w:szCs w:val="28"/>
          <w:lang w:val="uk-UA" w:eastAsia="uk-UA"/>
        </w:rPr>
        <w:t>В</w:t>
      </w:r>
      <w:r w:rsidRPr="002250E9">
        <w:rPr>
          <w:sz w:val="28"/>
          <w:szCs w:val="28"/>
          <w:lang w:val="uk-UA" w:eastAsia="uk-UA"/>
        </w:rPr>
        <w:t>ідповідно</w:t>
      </w:r>
      <w:r w:rsidR="00F13777" w:rsidRPr="002250E9">
        <w:rPr>
          <w:sz w:val="28"/>
          <w:szCs w:val="28"/>
          <w:lang w:val="uk-UA" w:eastAsia="uk-UA"/>
        </w:rPr>
        <w:t>,</w:t>
      </w:r>
      <w:r w:rsidRPr="002250E9">
        <w:rPr>
          <w:sz w:val="28"/>
          <w:szCs w:val="28"/>
          <w:lang w:val="uk-UA" w:eastAsia="uk-UA"/>
        </w:rPr>
        <w:t xml:space="preserve"> ставлення в </w:t>
      </w:r>
      <w:r w:rsidR="00F13777" w:rsidRPr="002250E9">
        <w:rPr>
          <w:sz w:val="28"/>
          <w:szCs w:val="28"/>
          <w:lang w:val="uk-UA" w:eastAsia="uk-UA"/>
        </w:rPr>
        <w:t>суспільстві</w:t>
      </w:r>
      <w:r w:rsidRPr="002250E9">
        <w:rPr>
          <w:sz w:val="28"/>
          <w:szCs w:val="28"/>
          <w:lang w:val="uk-UA" w:eastAsia="uk-UA"/>
        </w:rPr>
        <w:t xml:space="preserve"> до проблем</w:t>
      </w:r>
      <w:r w:rsidR="00F13777" w:rsidRPr="002250E9">
        <w:rPr>
          <w:sz w:val="28"/>
          <w:szCs w:val="28"/>
          <w:lang w:val="uk-UA" w:eastAsia="uk-UA"/>
        </w:rPr>
        <w:t>,</w:t>
      </w:r>
      <w:r w:rsidRPr="002250E9">
        <w:rPr>
          <w:sz w:val="28"/>
          <w:szCs w:val="28"/>
          <w:lang w:val="uk-UA" w:eastAsia="uk-UA"/>
        </w:rPr>
        <w:t xml:space="preserve"> пов’язаних з</w:t>
      </w:r>
      <w:r w:rsidR="00F13777" w:rsidRPr="002250E9">
        <w:rPr>
          <w:sz w:val="28"/>
          <w:szCs w:val="28"/>
          <w:lang w:val="uk-UA" w:eastAsia="uk-UA"/>
        </w:rPr>
        <w:t xml:space="preserve"> відношенням до</w:t>
      </w:r>
      <w:r w:rsidRPr="002250E9">
        <w:rPr>
          <w:sz w:val="28"/>
          <w:szCs w:val="28"/>
          <w:lang w:val="uk-UA" w:eastAsia="uk-UA"/>
        </w:rPr>
        <w:t xml:space="preserve"> тварин</w:t>
      </w:r>
      <w:r w:rsidR="00F13777" w:rsidRPr="002250E9">
        <w:rPr>
          <w:sz w:val="28"/>
          <w:szCs w:val="28"/>
          <w:lang w:val="uk-UA" w:eastAsia="uk-UA"/>
        </w:rPr>
        <w:t>,</w:t>
      </w:r>
      <w:r w:rsidRPr="002250E9">
        <w:rPr>
          <w:sz w:val="28"/>
          <w:szCs w:val="28"/>
          <w:lang w:val="uk-UA" w:eastAsia="uk-UA"/>
        </w:rPr>
        <w:t xml:space="preserve"> сприяє вирішенню проблем і в і інших аспектах життя </w:t>
      </w:r>
      <w:r w:rsidR="00F13777" w:rsidRPr="002250E9">
        <w:rPr>
          <w:sz w:val="28"/>
          <w:szCs w:val="28"/>
          <w:lang w:val="uk-UA" w:eastAsia="uk-UA"/>
        </w:rPr>
        <w:t>людей</w:t>
      </w:r>
      <w:r w:rsidRPr="002250E9">
        <w:rPr>
          <w:sz w:val="28"/>
          <w:szCs w:val="28"/>
          <w:lang w:val="uk-UA" w:eastAsia="uk-UA"/>
        </w:rPr>
        <w:t>.</w:t>
      </w:r>
    </w:p>
    <w:p w:rsidR="00474BB0" w:rsidRPr="001E107D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1E107D">
        <w:rPr>
          <w:sz w:val="28"/>
          <w:szCs w:val="28"/>
          <w:lang w:val="uk-UA" w:eastAsia="uk-UA"/>
        </w:rPr>
        <w:t xml:space="preserve">Окремо слід </w:t>
      </w:r>
      <w:r w:rsidR="00411CD8" w:rsidRPr="001E107D">
        <w:rPr>
          <w:sz w:val="28"/>
          <w:szCs w:val="28"/>
          <w:lang w:val="uk-UA" w:eastAsia="uk-UA"/>
        </w:rPr>
        <w:t xml:space="preserve">зауважити, що </w:t>
      </w:r>
      <w:r w:rsidRPr="001E107D">
        <w:rPr>
          <w:sz w:val="28"/>
          <w:szCs w:val="28"/>
          <w:lang w:val="uk-UA" w:eastAsia="uk-UA"/>
        </w:rPr>
        <w:t xml:space="preserve">проблема поводження з тваринами, належного контролю та відповідального ставлення власників до своїх домашніх собак безпосередньо стосується життя і здоров’я </w:t>
      </w:r>
      <w:r w:rsidR="00411CD8" w:rsidRPr="001E107D">
        <w:rPr>
          <w:sz w:val="28"/>
          <w:szCs w:val="28"/>
          <w:lang w:val="uk-UA" w:eastAsia="uk-UA"/>
        </w:rPr>
        <w:t>людини</w:t>
      </w:r>
      <w:r w:rsidRPr="001E107D">
        <w:rPr>
          <w:sz w:val="28"/>
          <w:szCs w:val="28"/>
          <w:lang w:val="uk-UA" w:eastAsia="uk-UA"/>
        </w:rPr>
        <w:t>, оскільки тварини є також носіями зоонозів (захворювань спільних для тварин і людей)</w:t>
      </w:r>
      <w:r w:rsidR="00411CD8" w:rsidRPr="001E107D">
        <w:rPr>
          <w:sz w:val="28"/>
          <w:szCs w:val="28"/>
          <w:lang w:val="uk-UA" w:eastAsia="uk-UA"/>
        </w:rPr>
        <w:t xml:space="preserve">. Зокрема, </w:t>
      </w:r>
      <w:r w:rsidRPr="001E107D">
        <w:rPr>
          <w:sz w:val="28"/>
          <w:szCs w:val="28"/>
          <w:lang w:val="uk-UA" w:eastAsia="uk-UA"/>
        </w:rPr>
        <w:t xml:space="preserve">за даними Держпродспоживслужби у </w:t>
      </w:r>
      <w:r w:rsidR="00474BB0" w:rsidRPr="001E107D">
        <w:rPr>
          <w:sz w:val="28"/>
          <w:szCs w:val="28"/>
          <w:lang w:val="uk-UA" w:eastAsia="uk-UA"/>
        </w:rPr>
        <w:t>Вінницькій</w:t>
      </w:r>
      <w:r w:rsidRPr="001E107D">
        <w:rPr>
          <w:sz w:val="28"/>
          <w:szCs w:val="28"/>
          <w:lang w:val="uk-UA" w:eastAsia="uk-UA"/>
        </w:rPr>
        <w:t xml:space="preserve"> області</w:t>
      </w:r>
      <w:r w:rsidR="00411CD8" w:rsidRPr="001E107D">
        <w:rPr>
          <w:sz w:val="28"/>
          <w:szCs w:val="28"/>
          <w:lang w:val="uk-UA" w:eastAsia="uk-UA"/>
        </w:rPr>
        <w:t>,</w:t>
      </w:r>
      <w:r w:rsidR="00474BB0" w:rsidRPr="001E107D">
        <w:rPr>
          <w:sz w:val="28"/>
          <w:szCs w:val="28"/>
          <w:lang w:val="uk-UA" w:eastAsia="uk-UA"/>
        </w:rPr>
        <w:t xml:space="preserve"> на території Могилів-Подільської міської  територіальної громади</w:t>
      </w:r>
      <w:r w:rsidR="00411CD8" w:rsidRPr="001E107D">
        <w:rPr>
          <w:sz w:val="28"/>
          <w:szCs w:val="28"/>
          <w:lang w:val="uk-UA" w:eastAsia="uk-UA"/>
        </w:rPr>
        <w:t xml:space="preserve"> </w:t>
      </w:r>
      <w:r w:rsidRPr="001E107D">
        <w:rPr>
          <w:sz w:val="28"/>
          <w:szCs w:val="28"/>
          <w:lang w:val="uk-UA" w:eastAsia="uk-UA"/>
        </w:rPr>
        <w:t xml:space="preserve"> </w:t>
      </w:r>
      <w:r w:rsidR="00411CD8" w:rsidRPr="001E107D">
        <w:rPr>
          <w:sz w:val="28"/>
          <w:szCs w:val="28"/>
          <w:lang w:val="uk-UA" w:eastAsia="uk-UA"/>
        </w:rPr>
        <w:t>(приватного с</w:t>
      </w:r>
      <w:r w:rsidR="00DE68A0" w:rsidRPr="001E107D">
        <w:rPr>
          <w:sz w:val="28"/>
          <w:szCs w:val="28"/>
          <w:lang w:val="uk-UA" w:eastAsia="uk-UA"/>
        </w:rPr>
        <w:t>ектору</w:t>
      </w:r>
      <w:r w:rsidR="00474BB0" w:rsidRPr="001E107D">
        <w:rPr>
          <w:sz w:val="28"/>
          <w:szCs w:val="28"/>
          <w:lang w:val="uk-UA" w:eastAsia="uk-UA"/>
        </w:rPr>
        <w:t>)</w:t>
      </w:r>
      <w:r w:rsidR="00411CD8" w:rsidRPr="001E107D">
        <w:rPr>
          <w:sz w:val="28"/>
          <w:szCs w:val="28"/>
          <w:lang w:val="uk-UA" w:eastAsia="uk-UA"/>
        </w:rPr>
        <w:t xml:space="preserve"> </w:t>
      </w:r>
      <w:r w:rsidRPr="001E107D">
        <w:rPr>
          <w:sz w:val="28"/>
          <w:szCs w:val="28"/>
          <w:lang w:val="uk-UA" w:eastAsia="uk-UA"/>
        </w:rPr>
        <w:t xml:space="preserve">зафіксовано 2 випадки </w:t>
      </w:r>
      <w:r w:rsidR="00411CD8" w:rsidRPr="001E107D">
        <w:rPr>
          <w:sz w:val="28"/>
          <w:szCs w:val="28"/>
          <w:lang w:val="uk-UA" w:eastAsia="uk-UA"/>
        </w:rPr>
        <w:t xml:space="preserve">захворювання на сказ </w:t>
      </w:r>
      <w:r w:rsidRPr="001E107D">
        <w:rPr>
          <w:sz w:val="28"/>
          <w:szCs w:val="28"/>
          <w:lang w:val="uk-UA" w:eastAsia="uk-UA"/>
        </w:rPr>
        <w:t>домашніх собак</w:t>
      </w:r>
      <w:r w:rsidR="00474BB0" w:rsidRPr="001E107D">
        <w:rPr>
          <w:sz w:val="28"/>
          <w:szCs w:val="28"/>
          <w:lang w:val="uk-UA" w:eastAsia="uk-UA"/>
        </w:rPr>
        <w:t xml:space="preserve">. Також, </w:t>
      </w:r>
      <w:r w:rsidR="00B52439">
        <w:rPr>
          <w:sz w:val="28"/>
          <w:szCs w:val="28"/>
          <w:lang w:val="uk-UA" w:eastAsia="uk-UA"/>
        </w:rPr>
        <w:t xml:space="preserve">за </w:t>
      </w:r>
      <w:r w:rsidR="00474BB0" w:rsidRPr="001E107D">
        <w:rPr>
          <w:sz w:val="28"/>
          <w:szCs w:val="28"/>
          <w:lang w:val="uk-UA" w:eastAsia="uk-UA"/>
        </w:rPr>
        <w:t>10 місяців 2023 року</w:t>
      </w:r>
      <w:r w:rsidR="00411CD8" w:rsidRPr="001E107D">
        <w:rPr>
          <w:sz w:val="28"/>
          <w:szCs w:val="28"/>
          <w:lang w:val="uk-UA" w:eastAsia="uk-UA"/>
        </w:rPr>
        <w:t xml:space="preserve"> </w:t>
      </w:r>
      <w:r w:rsidR="00474BB0" w:rsidRPr="001E107D">
        <w:rPr>
          <w:sz w:val="28"/>
          <w:szCs w:val="28"/>
          <w:lang w:val="uk-UA" w:eastAsia="uk-UA"/>
        </w:rPr>
        <w:t>зафік</w:t>
      </w:r>
      <w:r w:rsidR="00427D0E">
        <w:rPr>
          <w:sz w:val="28"/>
          <w:szCs w:val="28"/>
          <w:lang w:val="uk-UA" w:eastAsia="uk-UA"/>
        </w:rPr>
        <w:t>с</w:t>
      </w:r>
      <w:r w:rsidR="00474BB0" w:rsidRPr="001E107D">
        <w:rPr>
          <w:sz w:val="28"/>
          <w:szCs w:val="28"/>
          <w:lang w:val="uk-UA" w:eastAsia="uk-UA"/>
        </w:rPr>
        <w:t>овано 11</w:t>
      </w:r>
      <w:r w:rsidRPr="001E107D">
        <w:rPr>
          <w:sz w:val="28"/>
          <w:szCs w:val="28"/>
          <w:lang w:val="uk-UA" w:eastAsia="uk-UA"/>
        </w:rPr>
        <w:t xml:space="preserve"> </w:t>
      </w:r>
      <w:r w:rsidR="00411CD8" w:rsidRPr="001E107D">
        <w:rPr>
          <w:sz w:val="28"/>
          <w:szCs w:val="28"/>
          <w:lang w:val="uk-UA" w:eastAsia="uk-UA"/>
        </w:rPr>
        <w:t xml:space="preserve">випадків </w:t>
      </w:r>
      <w:r w:rsidRPr="001E107D">
        <w:rPr>
          <w:sz w:val="28"/>
          <w:szCs w:val="28"/>
          <w:lang w:val="uk-UA" w:eastAsia="uk-UA"/>
        </w:rPr>
        <w:t>покусів домашніми невакцинованими собаками</w:t>
      </w:r>
      <w:r w:rsidR="00474BB0" w:rsidRPr="001E107D">
        <w:rPr>
          <w:sz w:val="28"/>
          <w:szCs w:val="28"/>
          <w:lang w:val="uk-UA" w:eastAsia="uk-UA"/>
        </w:rPr>
        <w:t>.</w:t>
      </w:r>
    </w:p>
    <w:p w:rsidR="00D502FC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1E107D">
        <w:rPr>
          <w:sz w:val="28"/>
          <w:szCs w:val="28"/>
          <w:lang w:val="uk-UA" w:eastAsia="uk-UA"/>
        </w:rPr>
        <w:t>Окрім того</w:t>
      </w:r>
      <w:r w:rsidR="00474BB0" w:rsidRPr="001E107D">
        <w:rPr>
          <w:sz w:val="28"/>
          <w:szCs w:val="28"/>
          <w:lang w:val="uk-UA" w:eastAsia="uk-UA"/>
        </w:rPr>
        <w:t>, починаючи з 2020</w:t>
      </w:r>
      <w:r w:rsidRPr="001E107D">
        <w:rPr>
          <w:sz w:val="28"/>
          <w:szCs w:val="28"/>
          <w:lang w:val="uk-UA" w:eastAsia="uk-UA"/>
        </w:rPr>
        <w:t xml:space="preserve"> року</w:t>
      </w:r>
      <w:r w:rsidR="00411CD8" w:rsidRPr="001E107D">
        <w:rPr>
          <w:sz w:val="28"/>
          <w:szCs w:val="28"/>
          <w:lang w:val="uk-UA" w:eastAsia="uk-UA"/>
        </w:rPr>
        <w:t>,</w:t>
      </w:r>
      <w:r w:rsidRPr="001E107D">
        <w:rPr>
          <w:sz w:val="28"/>
          <w:szCs w:val="28"/>
          <w:lang w:val="uk-UA" w:eastAsia="uk-UA"/>
        </w:rPr>
        <w:t xml:space="preserve"> в</w:t>
      </w:r>
      <w:r w:rsidR="00411CD8" w:rsidRPr="001E107D">
        <w:rPr>
          <w:sz w:val="28"/>
          <w:szCs w:val="28"/>
          <w:lang w:val="uk-UA" w:eastAsia="uk-UA"/>
        </w:rPr>
        <w:t xml:space="preserve"> місті</w:t>
      </w:r>
      <w:r w:rsidR="00474BB0" w:rsidRPr="001E107D">
        <w:rPr>
          <w:sz w:val="28"/>
          <w:szCs w:val="28"/>
          <w:lang w:val="uk-UA" w:eastAsia="uk-UA"/>
        </w:rPr>
        <w:t xml:space="preserve"> Могилів-Подільському</w:t>
      </w:r>
      <w:r w:rsidRPr="001E107D">
        <w:rPr>
          <w:sz w:val="28"/>
          <w:szCs w:val="28"/>
          <w:lang w:val="uk-UA" w:eastAsia="uk-UA"/>
        </w:rPr>
        <w:t xml:space="preserve"> проводяться щорічні підрахунки чисельності безпритульних собак на вулицях</w:t>
      </w:r>
      <w:r w:rsidR="00411CD8" w:rsidRPr="001E107D">
        <w:rPr>
          <w:sz w:val="28"/>
          <w:szCs w:val="28"/>
          <w:lang w:val="uk-UA" w:eastAsia="uk-UA"/>
        </w:rPr>
        <w:t>.</w:t>
      </w:r>
      <w:r w:rsidRPr="001E107D">
        <w:rPr>
          <w:sz w:val="28"/>
          <w:szCs w:val="28"/>
          <w:lang w:val="uk-UA" w:eastAsia="uk-UA"/>
        </w:rPr>
        <w:t xml:space="preserve"> </w:t>
      </w:r>
    </w:p>
    <w:p w:rsidR="00B75330" w:rsidRPr="001E107D" w:rsidRDefault="00D502FC" w:rsidP="00D502FC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411CD8" w:rsidRPr="001E107D">
        <w:rPr>
          <w:sz w:val="28"/>
          <w:szCs w:val="28"/>
          <w:lang w:val="uk-UA" w:eastAsia="uk-UA"/>
        </w:rPr>
        <w:t>У</w:t>
      </w:r>
      <w:r w:rsidR="00B75330" w:rsidRPr="001E107D">
        <w:rPr>
          <w:sz w:val="28"/>
          <w:szCs w:val="28"/>
          <w:lang w:val="uk-UA" w:eastAsia="uk-UA"/>
        </w:rPr>
        <w:t xml:space="preserve"> 20</w:t>
      </w:r>
      <w:r w:rsidR="00474BB0" w:rsidRPr="001E107D">
        <w:rPr>
          <w:sz w:val="28"/>
          <w:szCs w:val="28"/>
          <w:lang w:val="uk-UA" w:eastAsia="uk-UA"/>
        </w:rPr>
        <w:t>20</w:t>
      </w:r>
      <w:r w:rsidR="00B75330" w:rsidRPr="001E107D">
        <w:rPr>
          <w:sz w:val="28"/>
          <w:szCs w:val="28"/>
          <w:lang w:val="uk-UA" w:eastAsia="uk-UA"/>
        </w:rPr>
        <w:t xml:space="preserve"> році згідно даних підрахунку, на вулицях </w:t>
      </w:r>
      <w:r w:rsidR="00411CD8" w:rsidRPr="001E107D">
        <w:rPr>
          <w:sz w:val="28"/>
          <w:szCs w:val="28"/>
          <w:lang w:val="uk-UA" w:eastAsia="uk-UA"/>
        </w:rPr>
        <w:t xml:space="preserve">міста </w:t>
      </w:r>
      <w:r w:rsidR="00474BB0" w:rsidRPr="001E107D">
        <w:rPr>
          <w:sz w:val="28"/>
          <w:szCs w:val="28"/>
          <w:lang w:val="uk-UA" w:eastAsia="uk-UA"/>
        </w:rPr>
        <w:t>знаходились 35</w:t>
      </w:r>
      <w:r w:rsidR="00B75330" w:rsidRPr="001E107D">
        <w:rPr>
          <w:sz w:val="28"/>
          <w:szCs w:val="28"/>
          <w:lang w:val="uk-UA" w:eastAsia="uk-UA"/>
        </w:rPr>
        <w:t>0 безпритульних собак</w:t>
      </w:r>
      <w:r w:rsidR="00474BB0" w:rsidRPr="001E107D">
        <w:rPr>
          <w:sz w:val="28"/>
          <w:szCs w:val="28"/>
          <w:lang w:val="uk-UA" w:eastAsia="uk-UA"/>
        </w:rPr>
        <w:t xml:space="preserve"> та 250 безпритульних котів</w:t>
      </w:r>
      <w:r w:rsidR="00B75330" w:rsidRPr="001E107D">
        <w:rPr>
          <w:sz w:val="28"/>
          <w:szCs w:val="28"/>
          <w:lang w:val="uk-UA" w:eastAsia="uk-UA"/>
        </w:rPr>
        <w:t>, у 20</w:t>
      </w:r>
      <w:r w:rsidR="00474BB0" w:rsidRPr="001E107D">
        <w:rPr>
          <w:sz w:val="28"/>
          <w:szCs w:val="28"/>
          <w:lang w:val="uk-UA" w:eastAsia="uk-UA"/>
        </w:rPr>
        <w:t>21</w:t>
      </w:r>
      <w:r w:rsidR="00B75330" w:rsidRPr="001E107D">
        <w:rPr>
          <w:sz w:val="28"/>
          <w:szCs w:val="28"/>
          <w:lang w:val="uk-UA" w:eastAsia="uk-UA"/>
        </w:rPr>
        <w:t xml:space="preserve"> році - </w:t>
      </w:r>
      <w:r w:rsidR="00EE3241" w:rsidRPr="001E107D">
        <w:rPr>
          <w:sz w:val="28"/>
          <w:szCs w:val="28"/>
          <w:lang w:val="uk-UA" w:eastAsia="uk-UA"/>
        </w:rPr>
        <w:t>360</w:t>
      </w:r>
      <w:r w:rsidR="00B75330" w:rsidRPr="001E107D">
        <w:rPr>
          <w:sz w:val="28"/>
          <w:szCs w:val="28"/>
          <w:lang w:val="uk-UA" w:eastAsia="uk-UA"/>
        </w:rPr>
        <w:t xml:space="preserve"> безпритульних собак</w:t>
      </w:r>
      <w:r w:rsidR="00EE3241" w:rsidRPr="001E107D">
        <w:rPr>
          <w:sz w:val="28"/>
          <w:szCs w:val="28"/>
          <w:lang w:val="uk-UA" w:eastAsia="uk-UA"/>
        </w:rPr>
        <w:t xml:space="preserve"> та 270 безпритульних котів</w:t>
      </w:r>
      <w:r w:rsidR="00B75330" w:rsidRPr="001E107D">
        <w:rPr>
          <w:sz w:val="28"/>
          <w:szCs w:val="28"/>
          <w:lang w:val="uk-UA" w:eastAsia="uk-UA"/>
        </w:rPr>
        <w:t>, а в 202</w:t>
      </w:r>
      <w:r w:rsidR="00EE3241" w:rsidRPr="001E107D">
        <w:rPr>
          <w:sz w:val="28"/>
          <w:szCs w:val="28"/>
          <w:lang w:val="uk-UA" w:eastAsia="uk-UA"/>
        </w:rPr>
        <w:t>2</w:t>
      </w:r>
      <w:r w:rsidR="00411CD8" w:rsidRPr="001E107D">
        <w:rPr>
          <w:sz w:val="28"/>
          <w:szCs w:val="28"/>
          <w:lang w:val="uk-UA" w:eastAsia="uk-UA"/>
        </w:rPr>
        <w:t xml:space="preserve"> році</w:t>
      </w:r>
      <w:r w:rsidR="00B75330" w:rsidRPr="001E107D">
        <w:rPr>
          <w:sz w:val="28"/>
          <w:szCs w:val="28"/>
          <w:lang w:val="uk-UA" w:eastAsia="uk-UA"/>
        </w:rPr>
        <w:t xml:space="preserve"> - орієнтовно </w:t>
      </w:r>
      <w:r w:rsidR="00EE3241" w:rsidRPr="001E107D">
        <w:rPr>
          <w:sz w:val="28"/>
          <w:szCs w:val="28"/>
          <w:lang w:val="uk-UA" w:eastAsia="uk-UA"/>
        </w:rPr>
        <w:t>370</w:t>
      </w:r>
      <w:r w:rsidR="00B75330" w:rsidRPr="001E107D">
        <w:rPr>
          <w:sz w:val="28"/>
          <w:szCs w:val="28"/>
          <w:lang w:val="uk-UA" w:eastAsia="uk-UA"/>
        </w:rPr>
        <w:t xml:space="preserve"> безпритульних собак</w:t>
      </w:r>
      <w:r w:rsidR="00EE3241" w:rsidRPr="001E107D">
        <w:rPr>
          <w:sz w:val="28"/>
          <w:szCs w:val="28"/>
          <w:lang w:val="uk-UA" w:eastAsia="uk-UA"/>
        </w:rPr>
        <w:t xml:space="preserve"> та 280 безпритульних котів.</w:t>
      </w:r>
      <w:r w:rsidR="00B75330" w:rsidRPr="001E107D">
        <w:rPr>
          <w:sz w:val="28"/>
          <w:szCs w:val="28"/>
          <w:lang w:val="uk-UA" w:eastAsia="uk-UA"/>
        </w:rPr>
        <w:t xml:space="preserve"> </w:t>
      </w:r>
    </w:p>
    <w:p w:rsidR="00CA6976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1E107D">
        <w:rPr>
          <w:sz w:val="28"/>
          <w:szCs w:val="28"/>
          <w:lang w:val="uk-UA" w:eastAsia="uk-UA"/>
        </w:rPr>
        <w:t xml:space="preserve">На даний </w:t>
      </w:r>
      <w:r w:rsidR="00F80B21" w:rsidRPr="001E107D">
        <w:rPr>
          <w:sz w:val="28"/>
          <w:szCs w:val="28"/>
          <w:lang w:val="uk-UA" w:eastAsia="uk-UA"/>
        </w:rPr>
        <w:t>час</w:t>
      </w:r>
      <w:r w:rsidRPr="001E107D">
        <w:rPr>
          <w:sz w:val="28"/>
          <w:szCs w:val="28"/>
          <w:lang w:val="uk-UA" w:eastAsia="uk-UA"/>
        </w:rPr>
        <w:t xml:space="preserve"> вирішенням проблеми </w:t>
      </w:r>
      <w:r w:rsidR="00484C89">
        <w:rPr>
          <w:sz w:val="28"/>
          <w:szCs w:val="28"/>
          <w:lang w:val="uk-UA" w:eastAsia="uk-UA"/>
        </w:rPr>
        <w:t xml:space="preserve">контролю чисельності </w:t>
      </w:r>
      <w:r w:rsidRPr="001E107D">
        <w:rPr>
          <w:sz w:val="28"/>
          <w:szCs w:val="28"/>
          <w:lang w:val="uk-UA" w:eastAsia="uk-UA"/>
        </w:rPr>
        <w:t xml:space="preserve">безпритульних тварин </w:t>
      </w:r>
      <w:r w:rsidR="00F80B21" w:rsidRPr="001E107D">
        <w:rPr>
          <w:sz w:val="28"/>
          <w:szCs w:val="28"/>
          <w:lang w:val="uk-UA" w:eastAsia="uk-UA"/>
        </w:rPr>
        <w:t xml:space="preserve">в </w:t>
      </w:r>
      <w:r w:rsidR="00EE3241" w:rsidRPr="001E107D">
        <w:rPr>
          <w:sz w:val="28"/>
          <w:szCs w:val="28"/>
          <w:lang w:val="uk-UA" w:eastAsia="uk-UA"/>
        </w:rPr>
        <w:t>Могилів-Подільській</w:t>
      </w:r>
      <w:r w:rsidR="00DE68A0" w:rsidRPr="001E107D">
        <w:rPr>
          <w:sz w:val="28"/>
          <w:szCs w:val="28"/>
          <w:lang w:val="uk-UA" w:eastAsia="uk-UA"/>
        </w:rPr>
        <w:t xml:space="preserve"> міській територіальній гро</w:t>
      </w:r>
      <w:r w:rsidR="00F80B21" w:rsidRPr="001E107D">
        <w:rPr>
          <w:sz w:val="28"/>
          <w:szCs w:val="28"/>
          <w:lang w:val="uk-UA" w:eastAsia="uk-UA"/>
        </w:rPr>
        <w:t>маді</w:t>
      </w:r>
      <w:r w:rsidRPr="001E107D">
        <w:rPr>
          <w:sz w:val="28"/>
          <w:szCs w:val="28"/>
          <w:lang w:val="uk-UA" w:eastAsia="uk-UA"/>
        </w:rPr>
        <w:t xml:space="preserve"> займається</w:t>
      </w:r>
      <w:r w:rsidR="00EE3241" w:rsidRPr="001E107D">
        <w:rPr>
          <w:sz w:val="26"/>
          <w:szCs w:val="26"/>
          <w:lang w:val="uk-UA"/>
        </w:rPr>
        <w:t xml:space="preserve"> </w:t>
      </w:r>
      <w:r w:rsidR="00EE3241" w:rsidRPr="001E107D">
        <w:rPr>
          <w:sz w:val="28"/>
          <w:szCs w:val="28"/>
          <w:lang w:val="uk-UA"/>
        </w:rPr>
        <w:t>Управління житлово-комунального господарства Могилів-Подільської міської ради та</w:t>
      </w:r>
      <w:r w:rsidR="00EE3241" w:rsidRPr="001E107D">
        <w:rPr>
          <w:sz w:val="28"/>
          <w:szCs w:val="28"/>
          <w:lang w:val="uk-UA" w:eastAsia="uk-UA"/>
        </w:rPr>
        <w:t xml:space="preserve"> Могилів-Подільська районна державна лікарня ветеринарної медицини</w:t>
      </w:r>
      <w:r w:rsidRPr="001E107D">
        <w:rPr>
          <w:sz w:val="28"/>
          <w:szCs w:val="28"/>
          <w:lang w:val="uk-UA" w:eastAsia="uk-UA"/>
        </w:rPr>
        <w:t>, як</w:t>
      </w:r>
      <w:r w:rsidR="00EE3241" w:rsidRPr="001E107D">
        <w:rPr>
          <w:sz w:val="28"/>
          <w:szCs w:val="28"/>
          <w:lang w:val="uk-UA" w:eastAsia="uk-UA"/>
        </w:rPr>
        <w:t>а, окрім основних завдань,</w:t>
      </w:r>
      <w:r w:rsidR="00F80B21" w:rsidRPr="001E107D">
        <w:rPr>
          <w:sz w:val="28"/>
          <w:szCs w:val="28"/>
          <w:lang w:val="uk-UA" w:eastAsia="uk-UA"/>
        </w:rPr>
        <w:t xml:space="preserve"> виконує функції відлову, </w:t>
      </w:r>
      <w:r w:rsidR="00DE68A0" w:rsidRPr="001E107D">
        <w:rPr>
          <w:sz w:val="28"/>
          <w:szCs w:val="28"/>
          <w:lang w:val="uk-UA" w:eastAsia="uk-UA"/>
        </w:rPr>
        <w:t>стерилізації</w:t>
      </w:r>
      <w:r w:rsidRPr="001E107D">
        <w:rPr>
          <w:sz w:val="28"/>
          <w:szCs w:val="28"/>
          <w:lang w:val="uk-UA" w:eastAsia="uk-UA"/>
        </w:rPr>
        <w:t>, вакцинаці</w:t>
      </w:r>
      <w:r w:rsidR="00F80B21" w:rsidRPr="001E107D">
        <w:rPr>
          <w:sz w:val="28"/>
          <w:szCs w:val="28"/>
          <w:lang w:val="uk-UA" w:eastAsia="uk-UA"/>
        </w:rPr>
        <w:t>ї</w:t>
      </w:r>
      <w:r w:rsidRPr="001E107D">
        <w:rPr>
          <w:sz w:val="28"/>
          <w:szCs w:val="28"/>
          <w:lang w:val="uk-UA" w:eastAsia="uk-UA"/>
        </w:rPr>
        <w:t xml:space="preserve">, </w:t>
      </w:r>
    </w:p>
    <w:p w:rsidR="00CA6976" w:rsidRDefault="00CA6976" w:rsidP="00CA6976">
      <w:pPr>
        <w:widowControl w:val="0"/>
        <w:rPr>
          <w:sz w:val="28"/>
          <w:szCs w:val="28"/>
          <w:lang w:val="uk-UA" w:eastAsia="uk-UA"/>
        </w:rPr>
      </w:pPr>
    </w:p>
    <w:p w:rsidR="00E74367" w:rsidRPr="001E107D" w:rsidRDefault="00B75330" w:rsidP="00CA6976">
      <w:pPr>
        <w:widowControl w:val="0"/>
        <w:rPr>
          <w:sz w:val="28"/>
          <w:szCs w:val="28"/>
          <w:lang w:val="uk-UA" w:eastAsia="uk-UA"/>
        </w:rPr>
      </w:pPr>
      <w:r w:rsidRPr="001E107D">
        <w:rPr>
          <w:sz w:val="28"/>
          <w:szCs w:val="28"/>
          <w:lang w:val="uk-UA" w:eastAsia="uk-UA"/>
        </w:rPr>
        <w:t>ідентифікаці</w:t>
      </w:r>
      <w:r w:rsidR="00F80B21" w:rsidRPr="001E107D">
        <w:rPr>
          <w:sz w:val="28"/>
          <w:szCs w:val="28"/>
          <w:lang w:val="uk-UA" w:eastAsia="uk-UA"/>
        </w:rPr>
        <w:t>ї</w:t>
      </w:r>
      <w:r w:rsidRPr="001E107D">
        <w:rPr>
          <w:sz w:val="28"/>
          <w:szCs w:val="28"/>
          <w:lang w:val="uk-UA" w:eastAsia="uk-UA"/>
        </w:rPr>
        <w:t xml:space="preserve">, повернення на місце відлову безпритульних тварин, а також опрацьовує всі скарги, які надходять щодо тварин.  </w:t>
      </w:r>
      <w:r w:rsidR="00404478">
        <w:rPr>
          <w:sz w:val="28"/>
          <w:szCs w:val="28"/>
          <w:lang w:val="uk-UA" w:eastAsia="uk-UA"/>
        </w:rPr>
        <w:t>З</w:t>
      </w:r>
      <w:r w:rsidR="00EE3241" w:rsidRPr="001E107D">
        <w:rPr>
          <w:sz w:val="28"/>
          <w:szCs w:val="28"/>
          <w:lang w:val="uk-UA" w:eastAsia="uk-UA"/>
        </w:rPr>
        <w:t>ниження темпів росту популяції безпритульних собак та котів на території громади, зокрема шляхом стерилізації тварин</w:t>
      </w:r>
      <w:r w:rsidR="00484C89">
        <w:rPr>
          <w:sz w:val="28"/>
          <w:szCs w:val="28"/>
          <w:lang w:val="uk-UA" w:eastAsia="uk-UA"/>
        </w:rPr>
        <w:t xml:space="preserve"> можлива із </w:t>
      </w:r>
      <w:r w:rsidRPr="001E107D">
        <w:rPr>
          <w:sz w:val="28"/>
          <w:szCs w:val="28"/>
          <w:lang w:val="uk-UA" w:eastAsia="uk-UA"/>
        </w:rPr>
        <w:t>залучення</w:t>
      </w:r>
      <w:r w:rsidR="00404478">
        <w:rPr>
          <w:sz w:val="28"/>
          <w:szCs w:val="28"/>
          <w:lang w:val="uk-UA" w:eastAsia="uk-UA"/>
        </w:rPr>
        <w:t>м</w:t>
      </w:r>
      <w:r w:rsidR="00EE3241" w:rsidRPr="001E107D">
        <w:rPr>
          <w:sz w:val="28"/>
          <w:szCs w:val="28"/>
          <w:lang w:val="uk-UA" w:eastAsia="uk-UA"/>
        </w:rPr>
        <w:t xml:space="preserve"> </w:t>
      </w:r>
      <w:r w:rsidR="00F80B21" w:rsidRPr="001E107D">
        <w:rPr>
          <w:sz w:val="28"/>
          <w:szCs w:val="28"/>
          <w:lang w:val="uk-UA" w:eastAsia="uk-UA"/>
        </w:rPr>
        <w:t>фінансового ресурсу.</w:t>
      </w:r>
      <w:r w:rsidRPr="001E107D">
        <w:rPr>
          <w:sz w:val="28"/>
          <w:szCs w:val="28"/>
          <w:lang w:val="uk-UA" w:eastAsia="uk-UA"/>
        </w:rPr>
        <w:t xml:space="preserve"> </w:t>
      </w:r>
    </w:p>
    <w:p w:rsidR="002144E3" w:rsidRPr="002250E9" w:rsidRDefault="00B75330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2250E9">
        <w:rPr>
          <w:sz w:val="28"/>
          <w:szCs w:val="28"/>
          <w:lang w:val="uk-UA" w:eastAsia="uk-UA"/>
        </w:rPr>
        <w:t xml:space="preserve">Слід </w:t>
      </w:r>
      <w:r w:rsidR="002144E3" w:rsidRPr="002250E9">
        <w:rPr>
          <w:sz w:val="28"/>
          <w:szCs w:val="28"/>
          <w:lang w:val="uk-UA" w:eastAsia="uk-UA"/>
        </w:rPr>
        <w:t>зауважити,</w:t>
      </w:r>
      <w:r w:rsidRPr="002250E9">
        <w:rPr>
          <w:sz w:val="28"/>
          <w:szCs w:val="28"/>
          <w:lang w:val="uk-UA" w:eastAsia="uk-UA"/>
        </w:rPr>
        <w:t xml:space="preserve"> що проблема безпритульних тварин тісно пов’язана з поводженням з домашніми тваринами, і в багатьох ситуаціях мають спільні причини виникнення</w:t>
      </w:r>
      <w:r w:rsidR="002144E3" w:rsidRPr="002250E9">
        <w:rPr>
          <w:sz w:val="28"/>
          <w:szCs w:val="28"/>
          <w:lang w:val="uk-UA" w:eastAsia="uk-UA"/>
        </w:rPr>
        <w:t>,</w:t>
      </w:r>
      <w:r w:rsidRPr="002250E9">
        <w:rPr>
          <w:sz w:val="28"/>
          <w:szCs w:val="28"/>
          <w:lang w:val="uk-UA" w:eastAsia="uk-UA"/>
        </w:rPr>
        <w:t xml:space="preserve"> </w:t>
      </w:r>
      <w:r w:rsidR="002144E3" w:rsidRPr="002250E9">
        <w:rPr>
          <w:sz w:val="28"/>
          <w:szCs w:val="28"/>
          <w:lang w:val="uk-UA" w:eastAsia="uk-UA"/>
        </w:rPr>
        <w:t>Основними факторами, які негативно впливають на ситуацію з безпритульними і домашніми тваринами, є наступні:</w:t>
      </w:r>
    </w:p>
    <w:p w:rsidR="00B75330" w:rsidRPr="002250E9" w:rsidRDefault="002144E3" w:rsidP="000135A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 w:rsidRPr="00081B20">
        <w:rPr>
          <w:sz w:val="28"/>
          <w:szCs w:val="28"/>
          <w:lang w:val="uk-UA" w:eastAsia="uk-UA"/>
        </w:rPr>
        <w:t>б</w:t>
      </w:r>
      <w:r w:rsidR="00B75330" w:rsidRPr="00081B20">
        <w:rPr>
          <w:sz w:val="28"/>
          <w:szCs w:val="28"/>
          <w:lang w:val="uk-UA" w:eastAsia="uk-UA"/>
        </w:rPr>
        <w:t>езвідповідальність власників домашніх тварин</w:t>
      </w:r>
      <w:r w:rsidRPr="002250E9">
        <w:rPr>
          <w:sz w:val="28"/>
          <w:szCs w:val="28"/>
          <w:lang w:val="uk-UA" w:eastAsia="uk-UA"/>
        </w:rPr>
        <w:t xml:space="preserve">, </w:t>
      </w:r>
      <w:r w:rsidR="00195F01" w:rsidRPr="002250E9">
        <w:rPr>
          <w:sz w:val="28"/>
          <w:szCs w:val="28"/>
          <w:lang w:val="uk-UA" w:eastAsia="uk-UA"/>
        </w:rPr>
        <w:t>зокрема:</w:t>
      </w:r>
      <w:r w:rsidR="006312EC" w:rsidRPr="002250E9">
        <w:rPr>
          <w:sz w:val="28"/>
          <w:szCs w:val="28"/>
          <w:lang w:val="uk-UA" w:eastAsia="uk-UA"/>
        </w:rPr>
        <w:t xml:space="preserve"> </w:t>
      </w:r>
      <w:r w:rsidR="00B75330" w:rsidRPr="002250E9">
        <w:rPr>
          <w:sz w:val="28"/>
          <w:szCs w:val="28"/>
          <w:lang w:val="uk-UA" w:eastAsia="uk-UA"/>
        </w:rPr>
        <w:t>недотримання Правил утримання домашніх тварин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низький рівень реєстрації та ідентифікації домашніх тварин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відсутність обліку власницьких тварин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низький рівень стерилізації домашніх тварин, безконтрольне розведення</w:t>
      </w:r>
      <w:r w:rsidRPr="002250E9">
        <w:rPr>
          <w:sz w:val="28"/>
          <w:szCs w:val="28"/>
          <w:lang w:val="uk-UA" w:eastAsia="uk-UA"/>
        </w:rPr>
        <w:t xml:space="preserve">, наявність випадків самовигулу тварин, </w:t>
      </w:r>
      <w:r w:rsidR="00B75330" w:rsidRPr="002250E9">
        <w:rPr>
          <w:sz w:val="28"/>
          <w:szCs w:val="28"/>
          <w:lang w:val="uk-UA" w:eastAsia="uk-UA"/>
        </w:rPr>
        <w:t>загублені тварини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відсутність контролю за продажом тварин на стихійних ринках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низька культура вигулу та прибирання за тваринами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 xml:space="preserve">недотримання </w:t>
      </w:r>
      <w:r w:rsidRPr="002250E9">
        <w:rPr>
          <w:sz w:val="28"/>
          <w:szCs w:val="28"/>
          <w:lang w:val="uk-UA" w:eastAsia="uk-UA"/>
        </w:rPr>
        <w:t xml:space="preserve">власниками </w:t>
      </w:r>
      <w:r w:rsidR="00B75330" w:rsidRPr="002250E9">
        <w:rPr>
          <w:sz w:val="28"/>
          <w:szCs w:val="28"/>
          <w:lang w:val="uk-UA" w:eastAsia="uk-UA"/>
        </w:rPr>
        <w:t xml:space="preserve">вимог </w:t>
      </w:r>
      <w:r w:rsidRPr="002250E9">
        <w:rPr>
          <w:sz w:val="28"/>
          <w:szCs w:val="28"/>
          <w:lang w:val="uk-UA" w:eastAsia="uk-UA"/>
        </w:rPr>
        <w:t>щодо</w:t>
      </w:r>
      <w:r w:rsidR="00B75330" w:rsidRPr="002250E9">
        <w:rPr>
          <w:sz w:val="28"/>
          <w:szCs w:val="28"/>
          <w:lang w:val="uk-UA" w:eastAsia="uk-UA"/>
        </w:rPr>
        <w:t xml:space="preserve"> вакцинації, дегельмінтизації, обробці від паразитів тварин тощо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 xml:space="preserve">ненадання </w:t>
      </w:r>
      <w:r w:rsidRPr="002250E9">
        <w:rPr>
          <w:sz w:val="28"/>
          <w:szCs w:val="28"/>
          <w:lang w:val="uk-UA" w:eastAsia="uk-UA"/>
        </w:rPr>
        <w:t xml:space="preserve">тваринам </w:t>
      </w:r>
      <w:r w:rsidR="00B75330" w:rsidRPr="002250E9">
        <w:rPr>
          <w:sz w:val="28"/>
          <w:szCs w:val="28"/>
          <w:lang w:val="uk-UA" w:eastAsia="uk-UA"/>
        </w:rPr>
        <w:t>допомоги та лікування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незабезпечення доступу тварин до їжі, чистої води, укриття, належного добробуту тощо</w:t>
      </w:r>
      <w:r w:rsidR="00195F01" w:rsidRPr="002250E9">
        <w:rPr>
          <w:sz w:val="28"/>
          <w:szCs w:val="28"/>
          <w:lang w:val="uk-UA" w:eastAsia="uk-UA"/>
        </w:rPr>
        <w:t xml:space="preserve">, наявність випадків байдужості та жорстокого </w:t>
      </w:r>
      <w:r w:rsidR="00B75330" w:rsidRPr="002250E9">
        <w:rPr>
          <w:sz w:val="28"/>
          <w:szCs w:val="28"/>
          <w:lang w:val="uk-UA" w:eastAsia="uk-UA"/>
        </w:rPr>
        <w:t>ставлення</w:t>
      </w:r>
      <w:r w:rsidR="00195F01" w:rsidRPr="002250E9">
        <w:rPr>
          <w:sz w:val="28"/>
          <w:szCs w:val="28"/>
          <w:lang w:val="uk-UA" w:eastAsia="uk-UA"/>
        </w:rPr>
        <w:t xml:space="preserve"> до тварин, </w:t>
      </w:r>
      <w:r w:rsidR="00B75330" w:rsidRPr="002250E9">
        <w:rPr>
          <w:sz w:val="28"/>
          <w:szCs w:val="28"/>
          <w:lang w:val="uk-UA" w:eastAsia="uk-UA"/>
        </w:rPr>
        <w:t>неналежні умови утримання тварин та недотримання санітарно-гігієнічних вимог утримання тварин, які в свою чергу створюють дискомфорт для інших мешканців (бруд, сморід, шум тощо)</w:t>
      </w:r>
      <w:r w:rsidR="00195F01"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викидання приплоду, залишання тварини напризволяще</w:t>
      </w:r>
      <w:r w:rsidR="00195F01" w:rsidRPr="002250E9">
        <w:rPr>
          <w:sz w:val="28"/>
          <w:szCs w:val="28"/>
          <w:lang w:val="uk-UA" w:eastAsia="uk-UA"/>
        </w:rPr>
        <w:t>, низький рівень обізнаності власників щодо норм та правил утримання тварин;</w:t>
      </w:r>
    </w:p>
    <w:p w:rsidR="00B75330" w:rsidRPr="002250E9" w:rsidRDefault="007C7C5F" w:rsidP="000135A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 w:rsidRPr="00B64425">
        <w:rPr>
          <w:sz w:val="28"/>
          <w:szCs w:val="28"/>
          <w:lang w:val="uk-UA" w:eastAsia="uk-UA"/>
        </w:rPr>
        <w:t>н</w:t>
      </w:r>
      <w:r w:rsidR="00B75330" w:rsidRPr="00B64425">
        <w:rPr>
          <w:sz w:val="28"/>
          <w:szCs w:val="28"/>
          <w:lang w:val="uk-UA" w:eastAsia="uk-UA"/>
        </w:rPr>
        <w:t>изький рівень культури</w:t>
      </w:r>
      <w:r w:rsidRPr="00B64425">
        <w:rPr>
          <w:sz w:val="28"/>
          <w:szCs w:val="28"/>
          <w:lang w:val="uk-UA" w:eastAsia="uk-UA"/>
        </w:rPr>
        <w:t xml:space="preserve"> населення в питаннях з поводження з тваринами та обмежений доступ до відповідної інформації</w:t>
      </w:r>
      <w:r w:rsidRPr="002250E9">
        <w:rPr>
          <w:sz w:val="28"/>
          <w:szCs w:val="28"/>
          <w:lang w:val="uk-UA" w:eastAsia="uk-UA"/>
        </w:rPr>
        <w:t xml:space="preserve">, зокрема: застарілі стереотипи мислення по відношенню до тварин, що обумовлено недостатнім рівнем просвітницької роботи, спрямованої на виховання у суспільстві </w:t>
      </w:r>
      <w:r w:rsidR="00B75330" w:rsidRPr="002250E9">
        <w:rPr>
          <w:sz w:val="28"/>
          <w:szCs w:val="28"/>
          <w:lang w:val="uk-UA" w:eastAsia="uk-UA"/>
        </w:rPr>
        <w:t>турботливого ставлення до тварин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>відсутність єдиного джерела інформації та алгоритмів поводження</w:t>
      </w:r>
      <w:r w:rsidRPr="002250E9">
        <w:rPr>
          <w:sz w:val="28"/>
          <w:szCs w:val="28"/>
          <w:lang w:val="uk-UA" w:eastAsia="uk-UA"/>
        </w:rPr>
        <w:t xml:space="preserve"> у випадках необхідності отримання консультативної або практичної допомоги щодо вирішення окремих проблемних питань поводження з тваринами, недостатня розвиненість волонтерського руху та його популяризація, </w:t>
      </w:r>
      <w:r w:rsidR="00B75330" w:rsidRPr="002250E9">
        <w:rPr>
          <w:sz w:val="28"/>
          <w:szCs w:val="28"/>
          <w:lang w:val="uk-UA" w:eastAsia="uk-UA"/>
        </w:rPr>
        <w:t>низький рівень мотивації людей</w:t>
      </w:r>
      <w:r w:rsidRPr="002250E9">
        <w:rPr>
          <w:sz w:val="28"/>
          <w:szCs w:val="28"/>
          <w:lang w:val="uk-UA" w:eastAsia="uk-UA"/>
        </w:rPr>
        <w:t>;</w:t>
      </w:r>
    </w:p>
    <w:p w:rsidR="00122AD1" w:rsidRPr="002250E9" w:rsidRDefault="00122AD1" w:rsidP="000135A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 w:rsidRPr="00B64425">
        <w:rPr>
          <w:sz w:val="28"/>
          <w:szCs w:val="28"/>
          <w:lang w:val="uk-UA" w:eastAsia="uk-UA"/>
        </w:rPr>
        <w:t xml:space="preserve">відсутність дієвих механізмів </w:t>
      </w:r>
      <w:r w:rsidR="00B75330" w:rsidRPr="00B64425">
        <w:rPr>
          <w:sz w:val="28"/>
          <w:szCs w:val="28"/>
          <w:lang w:val="uk-UA" w:eastAsia="uk-UA"/>
        </w:rPr>
        <w:t>притягнення до відповідальності</w:t>
      </w:r>
      <w:r w:rsidRPr="00B64425">
        <w:rPr>
          <w:sz w:val="28"/>
          <w:szCs w:val="28"/>
          <w:lang w:val="uk-UA" w:eastAsia="uk-UA"/>
        </w:rPr>
        <w:t xml:space="preserve"> з питань порушення норм і правил поводження з тваринами</w:t>
      </w:r>
      <w:r w:rsidRPr="002250E9">
        <w:rPr>
          <w:sz w:val="28"/>
          <w:szCs w:val="28"/>
          <w:lang w:val="uk-UA" w:eastAsia="uk-UA"/>
        </w:rPr>
        <w:t xml:space="preserve">, зокрема, </w:t>
      </w:r>
      <w:r w:rsidR="00B75330" w:rsidRPr="002250E9">
        <w:rPr>
          <w:sz w:val="28"/>
          <w:szCs w:val="28"/>
          <w:lang w:val="uk-UA" w:eastAsia="uk-UA"/>
        </w:rPr>
        <w:t xml:space="preserve">з боку </w:t>
      </w:r>
      <w:r w:rsidRPr="002250E9">
        <w:rPr>
          <w:sz w:val="28"/>
          <w:szCs w:val="28"/>
          <w:lang w:val="uk-UA" w:eastAsia="uk-UA"/>
        </w:rPr>
        <w:t xml:space="preserve">правоохоронних та інших уповноважених органів,  </w:t>
      </w:r>
      <w:r w:rsidR="00B75330" w:rsidRPr="002250E9">
        <w:rPr>
          <w:sz w:val="28"/>
          <w:szCs w:val="28"/>
          <w:lang w:val="uk-UA" w:eastAsia="uk-UA"/>
        </w:rPr>
        <w:t>відсутні</w:t>
      </w:r>
      <w:r w:rsidRPr="002250E9">
        <w:rPr>
          <w:sz w:val="28"/>
          <w:szCs w:val="28"/>
          <w:lang w:val="uk-UA" w:eastAsia="uk-UA"/>
        </w:rPr>
        <w:t xml:space="preserve">сть </w:t>
      </w:r>
      <w:r w:rsidR="00B75330" w:rsidRPr="002250E9">
        <w:rPr>
          <w:sz w:val="28"/>
          <w:szCs w:val="28"/>
          <w:lang w:val="uk-UA" w:eastAsia="uk-UA"/>
        </w:rPr>
        <w:t xml:space="preserve"> громадськ</w:t>
      </w:r>
      <w:r w:rsidRPr="002250E9">
        <w:rPr>
          <w:sz w:val="28"/>
          <w:szCs w:val="28"/>
          <w:lang w:val="uk-UA" w:eastAsia="uk-UA"/>
        </w:rPr>
        <w:t>их інспекторів;</w:t>
      </w:r>
    </w:p>
    <w:p w:rsidR="00B75330" w:rsidRPr="002250E9" w:rsidRDefault="00122AD1" w:rsidP="000135A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 w:rsidRPr="00B64425">
        <w:rPr>
          <w:sz w:val="28"/>
          <w:szCs w:val="28"/>
          <w:lang w:val="uk-UA" w:eastAsia="uk-UA"/>
        </w:rPr>
        <w:t>наявність випадків конфліктних ситуацій  у суспільстві</w:t>
      </w:r>
      <w:r w:rsidRPr="002250E9">
        <w:rPr>
          <w:sz w:val="28"/>
          <w:szCs w:val="28"/>
          <w:lang w:val="uk-UA" w:eastAsia="uk-UA"/>
        </w:rPr>
        <w:t xml:space="preserve">, зокрема, </w:t>
      </w:r>
      <w:r w:rsidR="00B75330" w:rsidRPr="002250E9">
        <w:rPr>
          <w:sz w:val="28"/>
          <w:szCs w:val="28"/>
          <w:lang w:val="uk-UA" w:eastAsia="uk-UA"/>
        </w:rPr>
        <w:t>з приводу</w:t>
      </w:r>
      <w:r w:rsidRPr="002250E9">
        <w:rPr>
          <w:sz w:val="28"/>
          <w:szCs w:val="28"/>
          <w:lang w:val="uk-UA" w:eastAsia="uk-UA"/>
        </w:rPr>
        <w:t xml:space="preserve"> наявності </w:t>
      </w:r>
      <w:r w:rsidR="00B75330" w:rsidRPr="002250E9">
        <w:rPr>
          <w:sz w:val="28"/>
          <w:szCs w:val="28"/>
          <w:lang w:val="uk-UA" w:eastAsia="uk-UA"/>
        </w:rPr>
        <w:t xml:space="preserve"> безпритульних тварин на вулицях</w:t>
      </w:r>
      <w:r w:rsidRPr="002250E9">
        <w:rPr>
          <w:sz w:val="28"/>
          <w:szCs w:val="28"/>
          <w:lang w:val="uk-UA" w:eastAsia="uk-UA"/>
        </w:rPr>
        <w:t xml:space="preserve">, </w:t>
      </w:r>
      <w:r w:rsidR="00B75330" w:rsidRPr="002250E9">
        <w:rPr>
          <w:sz w:val="28"/>
          <w:szCs w:val="28"/>
          <w:lang w:val="uk-UA" w:eastAsia="uk-UA"/>
        </w:rPr>
        <w:t xml:space="preserve">недотримання </w:t>
      </w:r>
      <w:r w:rsidRPr="002250E9">
        <w:rPr>
          <w:sz w:val="28"/>
          <w:szCs w:val="28"/>
          <w:lang w:val="uk-UA" w:eastAsia="uk-UA"/>
        </w:rPr>
        <w:t xml:space="preserve">власниками </w:t>
      </w:r>
      <w:r w:rsidR="00B75330" w:rsidRPr="002250E9">
        <w:rPr>
          <w:sz w:val="28"/>
          <w:szCs w:val="28"/>
          <w:lang w:val="uk-UA" w:eastAsia="uk-UA"/>
        </w:rPr>
        <w:t xml:space="preserve">правил утримання </w:t>
      </w:r>
      <w:r w:rsidRPr="002250E9">
        <w:rPr>
          <w:sz w:val="28"/>
          <w:szCs w:val="28"/>
          <w:lang w:val="uk-UA" w:eastAsia="uk-UA"/>
        </w:rPr>
        <w:t>домашніх тварин;</w:t>
      </w:r>
    </w:p>
    <w:p w:rsidR="00B75330" w:rsidRPr="002250E9" w:rsidRDefault="00ED2D8A" w:rsidP="000135A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відсутність</w:t>
      </w:r>
      <w:r w:rsidR="00122AD1" w:rsidRPr="00ED2D8A">
        <w:rPr>
          <w:sz w:val="28"/>
          <w:szCs w:val="28"/>
          <w:lang w:val="uk-UA" w:eastAsia="uk-UA"/>
        </w:rPr>
        <w:t xml:space="preserve"> контролю</w:t>
      </w:r>
      <w:r w:rsidR="00122AD1" w:rsidRPr="002250E9">
        <w:rPr>
          <w:sz w:val="28"/>
          <w:szCs w:val="28"/>
          <w:lang w:val="uk-UA" w:eastAsia="uk-UA"/>
        </w:rPr>
        <w:t xml:space="preserve"> за утворенням та мігра</w:t>
      </w:r>
      <w:r w:rsidR="00FA0C3C" w:rsidRPr="002250E9">
        <w:rPr>
          <w:sz w:val="28"/>
          <w:szCs w:val="28"/>
          <w:lang w:val="uk-UA" w:eastAsia="uk-UA"/>
        </w:rPr>
        <w:t>цією зграй безпритульних тварин,</w:t>
      </w:r>
      <w:r w:rsidR="00FB5A87">
        <w:rPr>
          <w:sz w:val="28"/>
          <w:szCs w:val="28"/>
          <w:lang w:val="uk-UA" w:eastAsia="uk-UA"/>
        </w:rPr>
        <w:t xml:space="preserve"> та як наслідок - </w:t>
      </w:r>
      <w:r w:rsidR="00FA0C3C" w:rsidRPr="002250E9">
        <w:rPr>
          <w:sz w:val="28"/>
          <w:szCs w:val="28"/>
          <w:lang w:val="uk-UA" w:eastAsia="uk-UA"/>
        </w:rPr>
        <w:t xml:space="preserve"> дискомфорт мешканців в частині шумового навантаження, забруднення території продуктами життєдіяльності тварин, випадк</w:t>
      </w:r>
      <w:r w:rsidR="000126D1">
        <w:rPr>
          <w:sz w:val="28"/>
          <w:szCs w:val="28"/>
          <w:lang w:val="uk-UA" w:eastAsia="uk-UA"/>
        </w:rPr>
        <w:t>и</w:t>
      </w:r>
      <w:r w:rsidR="00FA0C3C" w:rsidRPr="002250E9">
        <w:rPr>
          <w:sz w:val="28"/>
          <w:szCs w:val="28"/>
          <w:lang w:val="uk-UA" w:eastAsia="uk-UA"/>
        </w:rPr>
        <w:t xml:space="preserve"> дорожньо-транспортних пригод, спричинен</w:t>
      </w:r>
      <w:r w:rsidR="000126D1">
        <w:rPr>
          <w:sz w:val="28"/>
          <w:szCs w:val="28"/>
          <w:lang w:val="uk-UA" w:eastAsia="uk-UA"/>
        </w:rPr>
        <w:t>их</w:t>
      </w:r>
      <w:r w:rsidR="00FA0C3C" w:rsidRPr="002250E9">
        <w:rPr>
          <w:sz w:val="28"/>
          <w:szCs w:val="28"/>
          <w:lang w:val="uk-UA" w:eastAsia="uk-UA"/>
        </w:rPr>
        <w:t xml:space="preserve"> тваринами, випадк</w:t>
      </w:r>
      <w:r w:rsidR="000126D1">
        <w:rPr>
          <w:sz w:val="28"/>
          <w:szCs w:val="28"/>
          <w:lang w:val="uk-UA" w:eastAsia="uk-UA"/>
        </w:rPr>
        <w:t>и</w:t>
      </w:r>
      <w:r w:rsidR="00FA0C3C" w:rsidRPr="002250E9">
        <w:rPr>
          <w:sz w:val="28"/>
          <w:szCs w:val="28"/>
          <w:lang w:val="uk-UA" w:eastAsia="uk-UA"/>
        </w:rPr>
        <w:t xml:space="preserve"> покусу мешканців тваринами;</w:t>
      </w:r>
    </w:p>
    <w:p w:rsidR="00CA6976" w:rsidRDefault="00FA0C3C" w:rsidP="0086504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lang w:val="uk-UA" w:eastAsia="uk-UA"/>
        </w:rPr>
      </w:pPr>
      <w:r w:rsidRPr="000126D1">
        <w:rPr>
          <w:sz w:val="28"/>
          <w:szCs w:val="28"/>
          <w:lang w:val="uk-UA" w:eastAsia="uk-UA"/>
        </w:rPr>
        <w:t xml:space="preserve">відсутність ефективного менеджменту </w:t>
      </w:r>
      <w:r w:rsidR="00B75330" w:rsidRPr="000126D1">
        <w:rPr>
          <w:sz w:val="28"/>
          <w:szCs w:val="28"/>
          <w:lang w:val="uk-UA" w:eastAsia="uk-UA"/>
        </w:rPr>
        <w:t>у сфері регулювання чисельності безпритульних тварин</w:t>
      </w:r>
      <w:r w:rsidRPr="000126D1">
        <w:rPr>
          <w:sz w:val="28"/>
          <w:szCs w:val="28"/>
          <w:lang w:val="uk-UA" w:eastAsia="uk-UA"/>
        </w:rPr>
        <w:t>,</w:t>
      </w:r>
      <w:r w:rsidRPr="002250E9">
        <w:rPr>
          <w:sz w:val="28"/>
          <w:szCs w:val="28"/>
          <w:lang w:val="uk-UA" w:eastAsia="uk-UA"/>
        </w:rPr>
        <w:t xml:space="preserve"> зокрема: </w:t>
      </w:r>
      <w:r w:rsidR="00B75330" w:rsidRPr="002250E9">
        <w:rPr>
          <w:sz w:val="28"/>
          <w:szCs w:val="28"/>
          <w:lang w:val="uk-UA" w:eastAsia="uk-UA"/>
        </w:rPr>
        <w:t xml:space="preserve">недостатній рівень стерилізації безпритульних </w:t>
      </w:r>
    </w:p>
    <w:p w:rsidR="00CA6976" w:rsidRDefault="00CA6976" w:rsidP="00CA6976">
      <w:pPr>
        <w:widowControl w:val="0"/>
        <w:tabs>
          <w:tab w:val="left" w:pos="993"/>
        </w:tabs>
        <w:rPr>
          <w:sz w:val="28"/>
          <w:szCs w:val="28"/>
          <w:lang w:val="uk-UA" w:eastAsia="uk-UA"/>
        </w:rPr>
      </w:pPr>
    </w:p>
    <w:p w:rsidR="00865045" w:rsidRPr="00CA6976" w:rsidRDefault="00B75330" w:rsidP="00CA6976">
      <w:pPr>
        <w:widowControl w:val="0"/>
        <w:tabs>
          <w:tab w:val="left" w:pos="993"/>
        </w:tabs>
        <w:rPr>
          <w:sz w:val="28"/>
          <w:szCs w:val="28"/>
          <w:lang w:val="uk-UA" w:eastAsia="uk-UA"/>
        </w:rPr>
      </w:pPr>
      <w:r w:rsidRPr="002250E9">
        <w:rPr>
          <w:sz w:val="28"/>
          <w:szCs w:val="28"/>
          <w:lang w:val="uk-UA" w:eastAsia="uk-UA"/>
        </w:rPr>
        <w:t>тварин</w:t>
      </w:r>
      <w:r w:rsidR="00FA0C3C" w:rsidRPr="002250E9">
        <w:rPr>
          <w:sz w:val="28"/>
          <w:szCs w:val="28"/>
          <w:lang w:val="uk-UA" w:eastAsia="uk-UA"/>
        </w:rPr>
        <w:t xml:space="preserve">, </w:t>
      </w:r>
      <w:r w:rsidRPr="002250E9">
        <w:rPr>
          <w:sz w:val="28"/>
          <w:szCs w:val="28"/>
          <w:lang w:val="uk-UA" w:eastAsia="uk-UA"/>
        </w:rPr>
        <w:t xml:space="preserve">відсутність роботи з безпритульними </w:t>
      </w:r>
      <w:r w:rsidR="00622CB6">
        <w:rPr>
          <w:sz w:val="28"/>
          <w:szCs w:val="28"/>
          <w:lang w:val="uk-UA" w:eastAsia="uk-UA"/>
        </w:rPr>
        <w:t>тваринами</w:t>
      </w:r>
      <w:r w:rsidR="003F6E6C" w:rsidRPr="002250E9">
        <w:rPr>
          <w:sz w:val="28"/>
          <w:szCs w:val="28"/>
          <w:lang w:val="uk-UA" w:eastAsia="uk-UA"/>
        </w:rPr>
        <w:t xml:space="preserve">, </w:t>
      </w:r>
      <w:r w:rsidRPr="002250E9">
        <w:rPr>
          <w:sz w:val="28"/>
          <w:szCs w:val="28"/>
          <w:lang w:val="uk-UA" w:eastAsia="uk-UA"/>
        </w:rPr>
        <w:t xml:space="preserve">недостатній рівень </w:t>
      </w:r>
    </w:p>
    <w:p w:rsidR="00B75330" w:rsidRPr="00865045" w:rsidRDefault="00B75330" w:rsidP="00865045">
      <w:pPr>
        <w:widowControl w:val="0"/>
        <w:tabs>
          <w:tab w:val="left" w:pos="993"/>
        </w:tabs>
        <w:rPr>
          <w:sz w:val="28"/>
          <w:szCs w:val="28"/>
          <w:lang w:val="uk-UA" w:eastAsia="uk-UA"/>
        </w:rPr>
      </w:pPr>
      <w:r w:rsidRPr="00865045">
        <w:rPr>
          <w:sz w:val="28"/>
          <w:szCs w:val="28"/>
          <w:lang w:val="uk-UA" w:eastAsia="uk-UA"/>
        </w:rPr>
        <w:t>прозорості, відкритості, підзвітності та співпраці</w:t>
      </w:r>
      <w:r w:rsidR="003F6E6C" w:rsidRPr="00865045">
        <w:rPr>
          <w:sz w:val="28"/>
          <w:szCs w:val="28"/>
          <w:lang w:val="uk-UA" w:eastAsia="uk-UA"/>
        </w:rPr>
        <w:t xml:space="preserve"> місцевої влади і Громади у питаннях поводження з тваринами, в тому числі взаємодії громад на регіональному рівні.</w:t>
      </w:r>
    </w:p>
    <w:p w:rsidR="00E018E2" w:rsidRDefault="00E018E2" w:rsidP="000135A5">
      <w:pPr>
        <w:widowControl w:val="0"/>
        <w:ind w:firstLine="709"/>
        <w:rPr>
          <w:sz w:val="28"/>
          <w:szCs w:val="28"/>
          <w:lang w:val="uk-UA" w:eastAsia="uk-UA"/>
        </w:rPr>
      </w:pPr>
      <w:r w:rsidRPr="002250E9">
        <w:rPr>
          <w:sz w:val="28"/>
          <w:szCs w:val="28"/>
          <w:lang w:val="uk-UA" w:eastAsia="uk-UA"/>
        </w:rPr>
        <w:t xml:space="preserve">Відсутність комплексного підходу з орієнтацією на результат вимагає продуманого стратегічного комплексного плану дій, зокрема, розроблення та затвердження </w:t>
      </w:r>
      <w:r w:rsidR="00211FA5">
        <w:rPr>
          <w:sz w:val="28"/>
          <w:szCs w:val="28"/>
          <w:lang w:val="uk-UA" w:eastAsia="uk-UA"/>
        </w:rPr>
        <w:t>Могилів-Подільською</w:t>
      </w:r>
      <w:r w:rsidRPr="002250E9">
        <w:rPr>
          <w:sz w:val="28"/>
          <w:szCs w:val="28"/>
          <w:lang w:val="uk-UA" w:eastAsia="uk-UA"/>
        </w:rPr>
        <w:t xml:space="preserve"> міською радою відповідної місцевої цільової програми, яка б враховувала необхідні заходи для ефективного та стійкого результату в аспекті зменшення кількості безпритульних</w:t>
      </w:r>
      <w:r w:rsidR="00211FA5">
        <w:rPr>
          <w:sz w:val="28"/>
          <w:szCs w:val="28"/>
          <w:lang w:val="uk-UA" w:eastAsia="uk-UA"/>
        </w:rPr>
        <w:t xml:space="preserve"> тварин на території </w:t>
      </w:r>
      <w:r w:rsidRPr="002250E9">
        <w:rPr>
          <w:sz w:val="28"/>
          <w:szCs w:val="28"/>
          <w:lang w:val="uk-UA" w:eastAsia="uk-UA"/>
        </w:rPr>
        <w:t>громади</w:t>
      </w:r>
      <w:r w:rsidR="003F184A">
        <w:rPr>
          <w:sz w:val="28"/>
          <w:szCs w:val="28"/>
          <w:lang w:val="uk-UA" w:eastAsia="uk-UA"/>
        </w:rPr>
        <w:t>.</w:t>
      </w:r>
    </w:p>
    <w:p w:rsidR="00865045" w:rsidRPr="002250E9" w:rsidRDefault="00865045" w:rsidP="000135A5">
      <w:pPr>
        <w:widowControl w:val="0"/>
        <w:ind w:firstLine="709"/>
        <w:rPr>
          <w:sz w:val="28"/>
          <w:szCs w:val="28"/>
          <w:lang w:val="uk-UA" w:eastAsia="uk-UA"/>
        </w:rPr>
      </w:pPr>
    </w:p>
    <w:p w:rsidR="00044AF8" w:rsidRDefault="00865045" w:rsidP="00865045">
      <w:pPr>
        <w:widowControl w:val="0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 w:rsidR="003F184A">
        <w:rPr>
          <w:b/>
          <w:sz w:val="28"/>
          <w:szCs w:val="28"/>
          <w:lang w:val="uk-UA"/>
        </w:rPr>
        <w:t>4.</w:t>
      </w:r>
      <w:r w:rsidR="00977127">
        <w:rPr>
          <w:b/>
          <w:sz w:val="28"/>
          <w:szCs w:val="28"/>
          <w:lang w:val="uk-UA"/>
        </w:rPr>
        <w:t xml:space="preserve"> МЕТА ПРОГРАМИ</w:t>
      </w:r>
    </w:p>
    <w:p w:rsidR="000135A5" w:rsidRPr="00B75330" w:rsidRDefault="000135A5" w:rsidP="00A0355D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4A1C97" w:rsidRPr="000135A5" w:rsidRDefault="00B75330" w:rsidP="000135A5">
      <w:pPr>
        <w:pStyle w:val="rvps2"/>
        <w:widowControl w:val="0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 w:eastAsia="uk-UA"/>
        </w:rPr>
      </w:pPr>
      <w:r w:rsidRPr="000135A5">
        <w:rPr>
          <w:sz w:val="28"/>
          <w:szCs w:val="28"/>
          <w:lang w:val="uk-UA" w:eastAsia="uk-UA"/>
        </w:rPr>
        <w:t>Метою Програми є створення умов для зменшення чисельності безпритульних тварин гуманними методами</w:t>
      </w:r>
      <w:r w:rsidR="00B92AF0" w:rsidRPr="000135A5">
        <w:rPr>
          <w:sz w:val="28"/>
          <w:szCs w:val="28"/>
          <w:lang w:val="uk-UA" w:eastAsia="uk-UA"/>
        </w:rPr>
        <w:t xml:space="preserve">. </w:t>
      </w:r>
      <w:r w:rsidR="00EE11C0" w:rsidRPr="000135A5">
        <w:rPr>
          <w:sz w:val="28"/>
          <w:szCs w:val="28"/>
          <w:bdr w:val="none" w:sz="0" w:space="0" w:color="auto" w:frame="1"/>
          <w:lang w:val="uk-UA"/>
        </w:rPr>
        <w:t>У 2021 році в Україні впровадили</w:t>
      </w:r>
      <w:r w:rsidR="00EE11C0" w:rsidRPr="000135A5">
        <w:rPr>
          <w:sz w:val="28"/>
          <w:szCs w:val="28"/>
          <w:lang w:val="uk-UA"/>
        </w:rPr>
        <w:t> </w:t>
      </w:r>
      <w:hyperlink r:id="rId9" w:anchor="n82" w:tgtFrame="_blank" w:history="1">
        <w:r w:rsidR="00EE11C0" w:rsidRPr="000135A5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європейські практики</w:t>
        </w:r>
      </w:hyperlink>
      <w:r w:rsidR="008204A0" w:rsidRPr="000135A5">
        <w:rPr>
          <w:sz w:val="28"/>
          <w:szCs w:val="28"/>
          <w:lang w:val="uk-UA"/>
        </w:rPr>
        <w:t xml:space="preserve">, </w:t>
      </w:r>
      <w:r w:rsidR="00EE11C0" w:rsidRPr="000135A5">
        <w:rPr>
          <w:sz w:val="28"/>
          <w:szCs w:val="28"/>
          <w:bdr w:val="none" w:sz="0" w:space="0" w:color="auto" w:frame="1"/>
          <w:lang w:val="uk-UA"/>
        </w:rPr>
        <w:t>заборонил</w:t>
      </w:r>
      <w:r w:rsidR="008204A0" w:rsidRPr="000135A5">
        <w:rPr>
          <w:sz w:val="28"/>
          <w:szCs w:val="28"/>
          <w:bdr w:val="none" w:sz="0" w:space="0" w:color="auto" w:frame="1"/>
          <w:lang w:val="uk-UA"/>
        </w:rPr>
        <w:t>и</w:t>
      </w:r>
      <w:r w:rsidR="00EE11C0" w:rsidRPr="000135A5">
        <w:rPr>
          <w:sz w:val="28"/>
          <w:szCs w:val="28"/>
          <w:bdr w:val="none" w:sz="0" w:space="0" w:color="auto" w:frame="1"/>
          <w:lang w:val="uk-UA"/>
        </w:rPr>
        <w:t xml:space="preserve"> навмисно вбивати, відстрілювати чи труїти собак чи котів, які опинилися на вулиці. А контролювати кількість тварин у містах дозволили лише гуманними методами </w:t>
      </w:r>
      <w:r w:rsidR="00EE11C0" w:rsidRPr="000135A5">
        <w:rPr>
          <w:sz w:val="28"/>
          <w:szCs w:val="28"/>
          <w:lang w:val="uk-UA"/>
        </w:rPr>
        <w:t xml:space="preserve">– за допомогою стерилізації та вакцинації. Закон не вирішив проблему системно, але дав шанс тисячам безпритульних </w:t>
      </w:r>
      <w:r w:rsidR="00F62E3E" w:rsidRPr="000135A5">
        <w:rPr>
          <w:sz w:val="28"/>
          <w:szCs w:val="28"/>
          <w:lang w:val="uk-UA"/>
        </w:rPr>
        <w:t>тварин</w:t>
      </w:r>
      <w:r w:rsidR="00EE11C0" w:rsidRPr="000135A5">
        <w:rPr>
          <w:sz w:val="28"/>
          <w:szCs w:val="28"/>
          <w:lang w:val="uk-UA"/>
        </w:rPr>
        <w:t xml:space="preserve"> вижити.</w:t>
      </w:r>
      <w:r w:rsidR="00EE11C0" w:rsidRPr="000135A5">
        <w:rPr>
          <w:sz w:val="28"/>
          <w:szCs w:val="28"/>
          <w:lang w:val="uk-UA" w:eastAsia="uk-UA"/>
        </w:rPr>
        <w:t xml:space="preserve"> 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Основними завданнями Програми є наступні: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- впровадження на системній основі комплексу управлінських, економічних та правових заходів, спрямованих на зниження чисельності безпритульних тварин на території громади;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- запровадження міжнародного позитивного досвіду у вирішенні питань поводження з домашніми та безпритульними тваринами;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- забезпечення безпечного та комфортного проживання мешканців громади;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- запобігання розповсюдженню небезпечних хвороб через проведення відлову, стерилізації, щеплення  і лікування безпритульних тварин;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color w:val="4D5156"/>
          <w:sz w:val="28"/>
          <w:szCs w:val="28"/>
          <w:shd w:val="clear" w:color="auto" w:fill="FFFFFF"/>
          <w:lang w:val="uk-UA"/>
        </w:rPr>
        <w:t xml:space="preserve">- </w:t>
      </w:r>
      <w:r w:rsidRPr="000135A5">
        <w:rPr>
          <w:sz w:val="28"/>
          <w:szCs w:val="28"/>
          <w:lang w:val="uk-UA"/>
        </w:rPr>
        <w:t xml:space="preserve"> формування свідомого та етичного ставлення до безпритульних тварин;</w:t>
      </w:r>
    </w:p>
    <w:p w:rsidR="004A1C97" w:rsidRPr="000135A5" w:rsidRDefault="004A1C97" w:rsidP="000135A5">
      <w:pPr>
        <w:pStyle w:val="rvps2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- організація співпраці та координація роботи відповідних служб та підприємств громади з питань поводження з тваринами.</w:t>
      </w:r>
    </w:p>
    <w:p w:rsidR="00F62E3E" w:rsidRPr="000135A5" w:rsidRDefault="00F62E3E" w:rsidP="000135A5">
      <w:pPr>
        <w:widowControl w:val="0"/>
        <w:ind w:firstLine="709"/>
        <w:rPr>
          <w:color w:val="000000"/>
          <w:sz w:val="28"/>
          <w:szCs w:val="28"/>
          <w:lang w:val="uk-UA" w:eastAsia="uk-UA"/>
        </w:rPr>
      </w:pPr>
    </w:p>
    <w:p w:rsidR="000135A5" w:rsidRDefault="00426E02" w:rsidP="00977127">
      <w:pPr>
        <w:pStyle w:val="Style2"/>
        <w:widowControl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>5</w:t>
      </w:r>
      <w:r w:rsidR="00532F88" w:rsidRPr="00B75330">
        <w:rPr>
          <w:b/>
          <w:sz w:val="28"/>
          <w:szCs w:val="28"/>
          <w:lang w:val="uk-UA"/>
        </w:rPr>
        <w:t>.</w:t>
      </w:r>
      <w:r w:rsidR="00977127" w:rsidRPr="00977127">
        <w:rPr>
          <w:b/>
          <w:szCs w:val="28"/>
          <w:lang w:eastAsia="zh-CN"/>
        </w:rPr>
        <w:t xml:space="preserve"> </w:t>
      </w:r>
      <w:r w:rsidR="00977127" w:rsidRPr="00251298">
        <w:rPr>
          <w:b/>
          <w:sz w:val="28"/>
          <w:szCs w:val="28"/>
          <w:lang w:eastAsia="zh-CN"/>
        </w:rPr>
        <w:t xml:space="preserve">ШЛЯХИ І СПОСОБИ РОЗВ’ЯЗАННЯ ПРОБЛЕМИ, </w:t>
      </w:r>
    </w:p>
    <w:p w:rsidR="00977127" w:rsidRDefault="00977127" w:rsidP="00977127">
      <w:pPr>
        <w:pStyle w:val="Style2"/>
        <w:widowControl/>
        <w:jc w:val="center"/>
        <w:rPr>
          <w:b/>
          <w:sz w:val="28"/>
          <w:szCs w:val="28"/>
          <w:lang w:eastAsia="zh-CN"/>
        </w:rPr>
      </w:pPr>
      <w:r w:rsidRPr="00251298">
        <w:rPr>
          <w:b/>
          <w:sz w:val="28"/>
          <w:szCs w:val="28"/>
          <w:lang w:eastAsia="zh-CN"/>
        </w:rPr>
        <w:t>СТРОК ВИКОНАННЯ ПРОГРАМИ</w:t>
      </w:r>
    </w:p>
    <w:p w:rsidR="000135A5" w:rsidRPr="00251298" w:rsidRDefault="000135A5" w:rsidP="00977127">
      <w:pPr>
        <w:pStyle w:val="Style2"/>
        <w:widowControl/>
        <w:jc w:val="center"/>
        <w:rPr>
          <w:b/>
          <w:sz w:val="28"/>
          <w:szCs w:val="28"/>
          <w:lang w:val="uk-UA"/>
        </w:rPr>
      </w:pPr>
    </w:p>
    <w:p w:rsidR="00B75330" w:rsidRPr="000135A5" w:rsidRDefault="00B75330" w:rsidP="000135A5">
      <w:pPr>
        <w:widowControl w:val="0"/>
        <w:ind w:firstLine="709"/>
        <w:rPr>
          <w:color w:val="000000"/>
          <w:sz w:val="28"/>
          <w:szCs w:val="28"/>
          <w:lang w:val="uk-UA" w:eastAsia="uk-UA"/>
        </w:rPr>
      </w:pPr>
      <w:r w:rsidRPr="000135A5">
        <w:rPr>
          <w:color w:val="000000"/>
          <w:sz w:val="28"/>
          <w:szCs w:val="28"/>
          <w:lang w:val="uk-UA" w:eastAsia="uk-UA"/>
        </w:rPr>
        <w:t>За інф</w:t>
      </w:r>
      <w:r w:rsidR="00535626" w:rsidRPr="000135A5">
        <w:rPr>
          <w:color w:val="000000"/>
          <w:sz w:val="28"/>
          <w:szCs w:val="28"/>
          <w:lang w:val="uk-UA" w:eastAsia="uk-UA"/>
        </w:rPr>
        <w:t>ормацією Міжнародної коаліції з</w:t>
      </w:r>
      <w:r w:rsidRPr="000135A5">
        <w:rPr>
          <w:color w:val="000000"/>
          <w:sz w:val="28"/>
          <w:szCs w:val="28"/>
          <w:lang w:val="uk-UA" w:eastAsia="uk-UA"/>
        </w:rPr>
        <w:t xml:space="preserve"> р</w:t>
      </w:r>
      <w:r w:rsidR="00535626" w:rsidRPr="000135A5">
        <w:rPr>
          <w:color w:val="000000"/>
          <w:sz w:val="28"/>
          <w:szCs w:val="28"/>
          <w:lang w:val="uk-UA" w:eastAsia="uk-UA"/>
        </w:rPr>
        <w:t>егулювання</w:t>
      </w:r>
      <w:r w:rsidRPr="000135A5">
        <w:rPr>
          <w:color w:val="000000"/>
          <w:sz w:val="28"/>
          <w:szCs w:val="28"/>
          <w:lang w:val="uk-UA" w:eastAsia="uk-UA"/>
        </w:rPr>
        <w:t xml:space="preserve"> чисельності тварин-компаньйонів (ІСАМ) регуляція чисельності безпритульних собак може бути дієвою лише у випадку комплексного підходу, де відповідальна поведінка людей та гуманні заходи для контролю популяції призводять до її зменшення.</w:t>
      </w:r>
    </w:p>
    <w:p w:rsidR="00865045" w:rsidRDefault="00F721C3" w:rsidP="000135A5">
      <w:pPr>
        <w:pStyle w:val="ad"/>
        <w:shd w:val="clear" w:color="auto" w:fill="FFFFFF"/>
        <w:spacing w:before="0" w:beforeAutospacing="0" w:after="0" w:afterAutospacing="0" w:line="330" w:lineRule="atLeast"/>
        <w:ind w:firstLine="708"/>
        <w:textAlignment w:val="baseline"/>
        <w:rPr>
          <w:color w:val="333333"/>
          <w:sz w:val="28"/>
          <w:szCs w:val="28"/>
          <w:lang w:val="uk-UA"/>
        </w:rPr>
      </w:pPr>
      <w:r w:rsidRPr="000135A5">
        <w:rPr>
          <w:color w:val="333333"/>
          <w:sz w:val="28"/>
          <w:szCs w:val="28"/>
          <w:lang w:val="uk-UA"/>
        </w:rPr>
        <w:t xml:space="preserve">У цивілізованих країнах давно відмовилися від відлову та присипляння собак як дорогого та малоефективного методу. </w:t>
      </w:r>
      <w:r w:rsidR="00EB5495" w:rsidRPr="000135A5">
        <w:rPr>
          <w:color w:val="333333"/>
          <w:sz w:val="28"/>
          <w:szCs w:val="28"/>
          <w:lang w:val="uk-UA"/>
        </w:rPr>
        <w:t>П</w:t>
      </w:r>
      <w:r w:rsidRPr="000135A5">
        <w:rPr>
          <w:color w:val="333333"/>
          <w:sz w:val="28"/>
          <w:szCs w:val="28"/>
          <w:lang w:val="uk-UA"/>
        </w:rPr>
        <w:t xml:space="preserve">роблема з бродячими тваринами давно вирішена завдяки стерилізації. </w:t>
      </w:r>
      <w:r w:rsidR="00060A18" w:rsidRPr="000135A5">
        <w:rPr>
          <w:color w:val="333333"/>
          <w:sz w:val="28"/>
          <w:szCs w:val="28"/>
          <w:lang w:val="uk-UA"/>
        </w:rPr>
        <w:t>Ц</w:t>
      </w:r>
      <w:r w:rsidRPr="000135A5">
        <w:rPr>
          <w:color w:val="333333"/>
          <w:sz w:val="28"/>
          <w:szCs w:val="28"/>
          <w:lang w:val="uk-UA"/>
        </w:rPr>
        <w:t xml:space="preserve">е є найдієвіший (і при цьому гуманний) метод зменшення кількості безпритульних тварин у містах. Стерилізація не лише вирішує проблему зростання кількості бродячих тварин, але й призводить до гормональних змін в організмі прооперованих тварин, внаслідок чого вони </w:t>
      </w:r>
    </w:p>
    <w:p w:rsidR="00865045" w:rsidRDefault="00865045" w:rsidP="00865045">
      <w:pPr>
        <w:pStyle w:val="ad"/>
        <w:shd w:val="clear" w:color="auto" w:fill="FFFFFF"/>
        <w:spacing w:before="0" w:beforeAutospacing="0" w:after="0" w:afterAutospacing="0" w:line="330" w:lineRule="atLeast"/>
        <w:textAlignment w:val="baseline"/>
        <w:rPr>
          <w:color w:val="333333"/>
          <w:sz w:val="28"/>
          <w:szCs w:val="28"/>
          <w:lang w:val="uk-UA"/>
        </w:rPr>
      </w:pPr>
    </w:p>
    <w:p w:rsidR="000135A5" w:rsidRPr="00865045" w:rsidRDefault="00F721C3" w:rsidP="00CA6976">
      <w:pPr>
        <w:pStyle w:val="ad"/>
        <w:shd w:val="clear" w:color="auto" w:fill="FFFFFF"/>
        <w:spacing w:before="0" w:beforeAutospacing="0" w:after="0" w:afterAutospacing="0" w:line="330" w:lineRule="atLeast"/>
        <w:textAlignment w:val="baseline"/>
        <w:rPr>
          <w:color w:val="333333"/>
          <w:sz w:val="28"/>
          <w:szCs w:val="28"/>
          <w:lang w:val="uk-UA"/>
        </w:rPr>
      </w:pPr>
      <w:r w:rsidRPr="000135A5">
        <w:rPr>
          <w:color w:val="333333"/>
          <w:sz w:val="28"/>
          <w:szCs w:val="28"/>
          <w:lang w:val="uk-UA"/>
        </w:rPr>
        <w:t>стають спокійними та неагресивними, адже агресія з боку безпритульних собак, як правило, пов’язана з періодом розмноження та статевими гормонами.</w:t>
      </w:r>
    </w:p>
    <w:p w:rsidR="00B75330" w:rsidRPr="000135A5" w:rsidRDefault="00B75330" w:rsidP="000135A5">
      <w:pPr>
        <w:widowControl w:val="0"/>
        <w:ind w:firstLine="709"/>
        <w:rPr>
          <w:b/>
          <w:color w:val="000000"/>
          <w:sz w:val="28"/>
          <w:szCs w:val="28"/>
          <w:lang w:val="uk-UA" w:eastAsia="uk-UA"/>
        </w:rPr>
      </w:pPr>
      <w:r w:rsidRPr="000135A5">
        <w:rPr>
          <w:color w:val="000000"/>
          <w:sz w:val="28"/>
          <w:szCs w:val="28"/>
          <w:lang w:val="uk-UA" w:eastAsia="uk-UA"/>
        </w:rPr>
        <w:t>Зважаючи на позитивний досвід</w:t>
      </w:r>
      <w:r w:rsidR="00EE614C" w:rsidRPr="000135A5">
        <w:rPr>
          <w:color w:val="000000"/>
          <w:sz w:val="28"/>
          <w:szCs w:val="28"/>
          <w:lang w:val="uk-UA" w:eastAsia="uk-UA"/>
        </w:rPr>
        <w:t>,</w:t>
      </w:r>
      <w:r w:rsidRPr="000135A5">
        <w:rPr>
          <w:color w:val="000000"/>
          <w:sz w:val="28"/>
          <w:szCs w:val="28"/>
          <w:lang w:val="uk-UA" w:eastAsia="uk-UA"/>
        </w:rPr>
        <w:t xml:space="preserve"> найбільш оптимальним способом для зменшення чисельності безпритульних тварин </w:t>
      </w:r>
      <w:r w:rsidR="0071309A" w:rsidRPr="000135A5">
        <w:rPr>
          <w:color w:val="000000"/>
          <w:sz w:val="28"/>
          <w:szCs w:val="28"/>
          <w:lang w:val="uk-UA" w:eastAsia="uk-UA"/>
        </w:rPr>
        <w:t xml:space="preserve">на території громади </w:t>
      </w:r>
      <w:r w:rsidR="00EE614C" w:rsidRPr="000135A5">
        <w:rPr>
          <w:color w:val="000000"/>
          <w:sz w:val="28"/>
          <w:szCs w:val="28"/>
          <w:lang w:val="uk-UA" w:eastAsia="uk-UA"/>
        </w:rPr>
        <w:t>є</w:t>
      </w:r>
      <w:r w:rsidRPr="000135A5">
        <w:rPr>
          <w:color w:val="000000"/>
          <w:sz w:val="28"/>
          <w:szCs w:val="28"/>
          <w:lang w:val="uk-UA" w:eastAsia="uk-UA"/>
        </w:rPr>
        <w:t xml:space="preserve"> застосування стерилізації непородистих собак і котів</w:t>
      </w:r>
      <w:r w:rsidR="0071309A" w:rsidRPr="000135A5">
        <w:rPr>
          <w:color w:val="000000"/>
          <w:sz w:val="28"/>
          <w:szCs w:val="28"/>
          <w:lang w:val="uk-UA" w:eastAsia="uk-UA"/>
        </w:rPr>
        <w:t>,</w:t>
      </w:r>
      <w:r w:rsidRPr="000135A5">
        <w:rPr>
          <w:color w:val="000000"/>
          <w:sz w:val="28"/>
          <w:szCs w:val="28"/>
          <w:lang w:val="uk-UA" w:eastAsia="uk-UA"/>
        </w:rPr>
        <w:t xml:space="preserve"> як основного методу регулювання розмноження</w:t>
      </w:r>
      <w:r w:rsidR="00F13180" w:rsidRPr="000135A5">
        <w:rPr>
          <w:color w:val="000000"/>
          <w:sz w:val="28"/>
          <w:szCs w:val="28"/>
          <w:lang w:val="uk-UA" w:eastAsia="uk-UA"/>
        </w:rPr>
        <w:t>.</w:t>
      </w:r>
      <w:r w:rsidRPr="000135A5">
        <w:rPr>
          <w:color w:val="000000"/>
          <w:sz w:val="28"/>
          <w:szCs w:val="28"/>
          <w:lang w:val="uk-UA" w:eastAsia="uk-UA"/>
        </w:rPr>
        <w:t xml:space="preserve"> </w:t>
      </w:r>
    </w:p>
    <w:p w:rsidR="006312EC" w:rsidRPr="000135A5" w:rsidRDefault="006312EC" w:rsidP="000135A5">
      <w:pPr>
        <w:pStyle w:val="ad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Програму передбачає</w:t>
      </w:r>
      <w:r w:rsidR="000016B3" w:rsidRPr="000135A5">
        <w:rPr>
          <w:sz w:val="28"/>
          <w:szCs w:val="28"/>
          <w:lang w:val="uk-UA"/>
        </w:rPr>
        <w:t>ться реалізовувати впродовж 2025</w:t>
      </w:r>
      <w:r w:rsidRPr="000135A5">
        <w:rPr>
          <w:sz w:val="28"/>
          <w:szCs w:val="28"/>
          <w:lang w:val="uk-UA"/>
        </w:rPr>
        <w:t>-202</w:t>
      </w:r>
      <w:r w:rsidR="000016B3" w:rsidRPr="000135A5">
        <w:rPr>
          <w:sz w:val="28"/>
          <w:szCs w:val="28"/>
          <w:lang w:val="uk-UA"/>
        </w:rPr>
        <w:t>7</w:t>
      </w:r>
      <w:r w:rsidRPr="000135A5">
        <w:rPr>
          <w:sz w:val="28"/>
          <w:szCs w:val="28"/>
          <w:lang w:val="uk-UA"/>
        </w:rPr>
        <w:t xml:space="preserve"> років. Програма не є довгостроковою і не передбачає окремих етапів її виконання.</w:t>
      </w:r>
    </w:p>
    <w:p w:rsidR="00BE141A" w:rsidRPr="000135A5" w:rsidRDefault="00BE141A" w:rsidP="000135A5">
      <w:pPr>
        <w:widowControl w:val="0"/>
        <w:ind w:firstLine="709"/>
        <w:rPr>
          <w:sz w:val="28"/>
          <w:szCs w:val="28"/>
          <w:lang w:val="uk-UA" w:eastAsia="uk-UA"/>
        </w:rPr>
      </w:pPr>
    </w:p>
    <w:p w:rsidR="00524DAD" w:rsidRDefault="00207A45" w:rsidP="00524DAD">
      <w:pPr>
        <w:pStyle w:val="Style2"/>
        <w:widowControl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>6</w:t>
      </w:r>
      <w:r w:rsidR="00B000F7" w:rsidRPr="00B7533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524DAD" w:rsidRPr="009A7B1B">
        <w:rPr>
          <w:b/>
          <w:sz w:val="28"/>
          <w:szCs w:val="28"/>
          <w:lang w:eastAsia="zh-CN"/>
        </w:rPr>
        <w:t>НАПРЯМИ ДІЯЛЬНОСТІ ТА ЗАХОДИ ПРОГРАМИ</w:t>
      </w:r>
    </w:p>
    <w:p w:rsidR="000135A5" w:rsidRPr="009A7B1B" w:rsidRDefault="000135A5" w:rsidP="00524DAD">
      <w:pPr>
        <w:pStyle w:val="Style2"/>
        <w:widowControl/>
        <w:jc w:val="center"/>
        <w:rPr>
          <w:b/>
          <w:sz w:val="28"/>
          <w:szCs w:val="28"/>
          <w:lang w:val="uk-UA"/>
        </w:rPr>
      </w:pPr>
    </w:p>
    <w:p w:rsidR="00EB495D" w:rsidRDefault="00EB495D" w:rsidP="00EB495D">
      <w:pPr>
        <w:ind w:firstLine="650"/>
        <w:jc w:val="both"/>
        <w:rPr>
          <w:sz w:val="28"/>
          <w:szCs w:val="28"/>
          <w:lang w:val="uk-UA"/>
        </w:rPr>
      </w:pPr>
      <w:r w:rsidRPr="00D973BA">
        <w:rPr>
          <w:sz w:val="28"/>
          <w:szCs w:val="28"/>
          <w:lang w:val="uk-UA"/>
        </w:rPr>
        <w:t xml:space="preserve">Напрями діяльності та заходи </w:t>
      </w:r>
      <w:r>
        <w:rPr>
          <w:sz w:val="28"/>
          <w:szCs w:val="28"/>
          <w:lang w:val="uk-UA"/>
        </w:rPr>
        <w:t>П</w:t>
      </w:r>
      <w:r w:rsidRPr="00D973BA">
        <w:rPr>
          <w:sz w:val="28"/>
          <w:szCs w:val="28"/>
          <w:lang w:val="uk-UA"/>
        </w:rPr>
        <w:t>рограми наведено у додатку</w:t>
      </w:r>
      <w:r>
        <w:rPr>
          <w:sz w:val="28"/>
          <w:szCs w:val="28"/>
          <w:lang w:val="uk-UA"/>
        </w:rPr>
        <w:t xml:space="preserve"> до Програми</w:t>
      </w:r>
      <w:r w:rsidRPr="00D973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Pr="00D973BA">
        <w:rPr>
          <w:sz w:val="28"/>
          <w:szCs w:val="28"/>
          <w:lang w:val="uk-UA"/>
        </w:rPr>
        <w:t xml:space="preserve"> додається.</w:t>
      </w:r>
    </w:p>
    <w:p w:rsidR="00524DAD" w:rsidRDefault="00524DAD" w:rsidP="00524DAD">
      <w:pPr>
        <w:pStyle w:val="Style2"/>
        <w:widowControl/>
        <w:rPr>
          <w:sz w:val="28"/>
          <w:szCs w:val="28"/>
          <w:lang w:val="uk-UA"/>
        </w:rPr>
      </w:pPr>
    </w:p>
    <w:p w:rsidR="00524DAD" w:rsidRPr="000135A5" w:rsidRDefault="00524DAD" w:rsidP="00101E5B">
      <w:pPr>
        <w:pStyle w:val="Style2"/>
        <w:widowControl/>
        <w:numPr>
          <w:ilvl w:val="0"/>
          <w:numId w:val="32"/>
        </w:numPr>
        <w:rPr>
          <w:b/>
          <w:sz w:val="28"/>
          <w:szCs w:val="28"/>
          <w:lang w:val="uk-UA"/>
        </w:rPr>
      </w:pPr>
      <w:r w:rsidRPr="00E52A3D">
        <w:rPr>
          <w:b/>
          <w:sz w:val="28"/>
          <w:szCs w:val="28"/>
          <w:lang w:eastAsia="zh-CN"/>
        </w:rPr>
        <w:t>ОЧІКУВАНІ РЕЗУЛЬТАТИ ТА ЕФЕКТИВНІСТЬ ПРОГРАМИ</w:t>
      </w:r>
    </w:p>
    <w:p w:rsidR="000135A5" w:rsidRPr="00E52A3D" w:rsidRDefault="000135A5" w:rsidP="000135A5">
      <w:pPr>
        <w:pStyle w:val="Style2"/>
        <w:widowControl/>
        <w:ind w:left="720"/>
        <w:rPr>
          <w:b/>
          <w:sz w:val="28"/>
          <w:szCs w:val="28"/>
          <w:lang w:val="uk-UA"/>
        </w:rPr>
      </w:pPr>
    </w:p>
    <w:p w:rsidR="00EF5D36" w:rsidRPr="000135A5" w:rsidRDefault="00ED4E83" w:rsidP="000135A5">
      <w:pPr>
        <w:widowControl w:val="0"/>
        <w:shd w:val="clear" w:color="auto" w:fill="FFFFFF"/>
        <w:ind w:right="-143" w:firstLine="709"/>
        <w:contextualSpacing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Виконання комплексу заходів</w:t>
      </w:r>
      <w:r w:rsidR="00EF5D36" w:rsidRPr="000135A5">
        <w:rPr>
          <w:sz w:val="28"/>
          <w:szCs w:val="28"/>
          <w:lang w:val="uk-UA"/>
        </w:rPr>
        <w:t xml:space="preserve"> Програми дозволить досягти наступних результатів:</w:t>
      </w:r>
    </w:p>
    <w:p w:rsidR="00ED4E83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зменшити потенційну</w:t>
      </w:r>
      <w:r w:rsidR="00535626" w:rsidRPr="000135A5">
        <w:rPr>
          <w:sz w:val="28"/>
          <w:szCs w:val="28"/>
          <w:lang w:val="uk-UA"/>
        </w:rPr>
        <w:t xml:space="preserve"> кількість безпритульних тварин:</w:t>
      </w:r>
    </w:p>
    <w:p w:rsidR="00ED4E83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 xml:space="preserve">зменшити рівень забруднення території </w:t>
      </w:r>
      <w:r w:rsidR="005D1EE6" w:rsidRPr="000135A5">
        <w:rPr>
          <w:sz w:val="28"/>
          <w:szCs w:val="28"/>
          <w:lang w:val="uk-UA"/>
        </w:rPr>
        <w:t>г</w:t>
      </w:r>
      <w:r w:rsidR="00EF5D36" w:rsidRPr="000135A5">
        <w:rPr>
          <w:sz w:val="28"/>
          <w:szCs w:val="28"/>
          <w:lang w:val="uk-UA"/>
        </w:rPr>
        <w:t>ромади</w:t>
      </w:r>
      <w:r w:rsidRPr="000135A5">
        <w:rPr>
          <w:sz w:val="28"/>
          <w:szCs w:val="28"/>
          <w:lang w:val="uk-UA"/>
        </w:rPr>
        <w:t xml:space="preserve"> відходами життєдіяльності тварин;</w:t>
      </w:r>
    </w:p>
    <w:p w:rsidR="00EF5D36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 xml:space="preserve">поліпшити епізоотичний, санітарно-епідемічний, екологічний та санітарний стан </w:t>
      </w:r>
      <w:r w:rsidR="00EF5D36" w:rsidRPr="000135A5">
        <w:rPr>
          <w:sz w:val="28"/>
          <w:szCs w:val="28"/>
          <w:lang w:val="uk-UA"/>
        </w:rPr>
        <w:t>території Громади;</w:t>
      </w:r>
    </w:p>
    <w:p w:rsidR="00ED4E83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зберегти здоров’я населення, зменшити рівень захворювання населення хворобами, спільними для людей і тварин;</w:t>
      </w:r>
    </w:p>
    <w:p w:rsidR="00ED4E83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 xml:space="preserve">сформувати сучасне гуманне ставлення до тварин, які </w:t>
      </w:r>
      <w:r w:rsidR="005A2CF6" w:rsidRPr="000135A5">
        <w:rPr>
          <w:sz w:val="28"/>
          <w:szCs w:val="28"/>
          <w:lang w:val="uk-UA"/>
        </w:rPr>
        <w:t xml:space="preserve">перебувають </w:t>
      </w:r>
      <w:r w:rsidRPr="000135A5">
        <w:rPr>
          <w:sz w:val="28"/>
          <w:szCs w:val="28"/>
          <w:lang w:val="uk-UA"/>
        </w:rPr>
        <w:t>поруч з людиною;</w:t>
      </w:r>
    </w:p>
    <w:p w:rsidR="00ED4E83" w:rsidRPr="000135A5" w:rsidRDefault="00ED4E83" w:rsidP="000135A5">
      <w:pPr>
        <w:pStyle w:val="rvps2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uk-UA"/>
        </w:rPr>
      </w:pPr>
      <w:r w:rsidRPr="000135A5">
        <w:rPr>
          <w:sz w:val="28"/>
          <w:szCs w:val="28"/>
          <w:lang w:val="uk-UA"/>
        </w:rPr>
        <w:t>сприяти свідомому ставленню громадян до існуючих проблем у сфері утримання та поводження з домашніми та безпритульними тваринами</w:t>
      </w:r>
      <w:r w:rsidR="0030398A" w:rsidRPr="000135A5">
        <w:rPr>
          <w:sz w:val="28"/>
          <w:szCs w:val="28"/>
          <w:lang w:val="uk-UA"/>
        </w:rPr>
        <w:t>.</w:t>
      </w:r>
    </w:p>
    <w:p w:rsidR="0030398A" w:rsidRDefault="0030398A" w:rsidP="0030398A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A4365" w:rsidRPr="000135A5" w:rsidRDefault="005A4365" w:rsidP="00101E5B">
      <w:pPr>
        <w:pStyle w:val="Style2"/>
        <w:widowControl/>
        <w:numPr>
          <w:ilvl w:val="0"/>
          <w:numId w:val="32"/>
        </w:numPr>
        <w:jc w:val="center"/>
        <w:rPr>
          <w:b/>
          <w:sz w:val="28"/>
          <w:szCs w:val="28"/>
          <w:lang w:val="uk-UA"/>
        </w:rPr>
      </w:pPr>
      <w:r w:rsidRPr="004B62D6">
        <w:rPr>
          <w:b/>
          <w:sz w:val="28"/>
          <w:szCs w:val="28"/>
          <w:lang w:eastAsia="zh-CN"/>
        </w:rPr>
        <w:t>ОРІЄНТОВНИЙ ФІНАНСОВИЙ ПЛАН ПРОГРАМИ</w:t>
      </w:r>
    </w:p>
    <w:p w:rsidR="000135A5" w:rsidRPr="004B62D6" w:rsidRDefault="000135A5" w:rsidP="000135A5">
      <w:pPr>
        <w:pStyle w:val="Style2"/>
        <w:widowControl/>
        <w:ind w:left="720"/>
        <w:rPr>
          <w:b/>
          <w:sz w:val="28"/>
          <w:szCs w:val="28"/>
          <w:lang w:val="uk-UA"/>
        </w:rPr>
      </w:pPr>
    </w:p>
    <w:p w:rsidR="007B245C" w:rsidRPr="00233D1B" w:rsidRDefault="000135A5" w:rsidP="000135A5">
      <w:pPr>
        <w:ind w:firstLine="5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B245C" w:rsidRPr="00233D1B">
        <w:rPr>
          <w:sz w:val="28"/>
          <w:szCs w:val="28"/>
          <w:lang w:val="uk-UA"/>
        </w:rPr>
        <w:t xml:space="preserve">Джерелами фінансування Програми є кошти з </w:t>
      </w:r>
      <w:r w:rsidR="007B245C">
        <w:rPr>
          <w:sz w:val="28"/>
          <w:szCs w:val="28"/>
          <w:lang w:val="uk-UA"/>
        </w:rPr>
        <w:t>місцевого</w:t>
      </w:r>
      <w:r w:rsidR="007B245C" w:rsidRPr="00233D1B">
        <w:rPr>
          <w:sz w:val="28"/>
          <w:szCs w:val="28"/>
          <w:lang w:val="uk-UA"/>
        </w:rPr>
        <w:t xml:space="preserve"> бюджету та кошти інших джерел, не заборонених законодавством.</w:t>
      </w:r>
    </w:p>
    <w:p w:rsidR="00146D6E" w:rsidRDefault="00146D6E" w:rsidP="000135A5">
      <w:pPr>
        <w:ind w:firstLine="720"/>
        <w:rPr>
          <w:color w:val="000000" w:themeColor="text1"/>
          <w:sz w:val="28"/>
          <w:szCs w:val="28"/>
          <w:lang w:val="uk-UA"/>
        </w:rPr>
      </w:pPr>
      <w:r w:rsidRPr="0032608B">
        <w:rPr>
          <w:color w:val="000000" w:themeColor="text1"/>
          <w:sz w:val="28"/>
          <w:szCs w:val="28"/>
          <w:lang w:val="uk-UA" w:eastAsia="uk-UA" w:bidi="uk-UA"/>
        </w:rPr>
        <w:t xml:space="preserve">Головний розпорядник коштів – </w:t>
      </w:r>
      <w:r>
        <w:rPr>
          <w:color w:val="000000" w:themeColor="text1"/>
          <w:sz w:val="28"/>
          <w:szCs w:val="28"/>
          <w:lang w:val="uk-UA" w:eastAsia="uk-UA" w:bidi="uk-UA"/>
        </w:rPr>
        <w:t>У</w:t>
      </w:r>
      <w:r w:rsidRPr="0032608B">
        <w:rPr>
          <w:color w:val="000000" w:themeColor="text1"/>
          <w:sz w:val="28"/>
          <w:szCs w:val="28"/>
          <w:lang w:val="uk-UA" w:eastAsia="uk-UA" w:bidi="uk-UA"/>
        </w:rPr>
        <w:t>правління житлово-комунального го</w:t>
      </w:r>
      <w:r w:rsidR="00CA6976">
        <w:rPr>
          <w:color w:val="000000" w:themeColor="text1"/>
          <w:sz w:val="28"/>
          <w:szCs w:val="28"/>
          <w:lang w:val="uk-UA" w:eastAsia="uk-UA" w:bidi="uk-UA"/>
        </w:rPr>
        <w:t xml:space="preserve">сподарства Могилів-Подільської </w:t>
      </w:r>
      <w:r w:rsidRPr="0032608B">
        <w:rPr>
          <w:color w:val="000000" w:themeColor="text1"/>
          <w:sz w:val="28"/>
          <w:szCs w:val="28"/>
          <w:lang w:val="uk-UA" w:eastAsia="uk-UA" w:bidi="uk-UA"/>
        </w:rPr>
        <w:t>міської ради, в межах бюджетних призначень, передбачає кошти на фінансування Програми із</w:t>
      </w:r>
      <w:r w:rsidRPr="0032608B">
        <w:rPr>
          <w:color w:val="000000" w:themeColor="text1"/>
          <w:sz w:val="28"/>
          <w:szCs w:val="28"/>
          <w:lang w:val="uk-UA"/>
        </w:rPr>
        <w:t xml:space="preserve"> бюджету міської територіальної громади.</w:t>
      </w:r>
    </w:p>
    <w:p w:rsidR="007B245C" w:rsidRPr="00233D1B" w:rsidRDefault="00146D6E" w:rsidP="000135A5">
      <w:pPr>
        <w:pStyle w:val="Style2"/>
        <w:widowControl/>
        <w:ind w:firstLine="708"/>
        <w:rPr>
          <w:sz w:val="28"/>
          <w:szCs w:val="28"/>
          <w:lang w:val="uk-UA"/>
        </w:rPr>
      </w:pPr>
      <w:r w:rsidRPr="00F006F9">
        <w:rPr>
          <w:sz w:val="28"/>
          <w:szCs w:val="28"/>
          <w:lang w:val="uk-UA" w:eastAsia="uk-UA" w:bidi="uk-UA"/>
        </w:rPr>
        <w:t>Фінансування Програми здійснюється в межах видатків передбачених</w:t>
      </w:r>
      <w:r w:rsidRPr="00F006F9">
        <w:rPr>
          <w:sz w:val="28"/>
          <w:szCs w:val="28"/>
          <w:lang w:val="uk-UA"/>
        </w:rPr>
        <w:t xml:space="preserve"> </w:t>
      </w:r>
      <w:r w:rsidRPr="00F006F9">
        <w:rPr>
          <w:sz w:val="28"/>
          <w:szCs w:val="28"/>
          <w:lang w:val="uk-UA" w:eastAsia="uk-UA" w:bidi="uk-UA"/>
        </w:rPr>
        <w:t>в бюджеті</w:t>
      </w:r>
      <w:r>
        <w:rPr>
          <w:sz w:val="28"/>
          <w:szCs w:val="28"/>
          <w:lang w:val="uk-UA" w:eastAsia="uk-UA" w:bidi="uk-UA"/>
        </w:rPr>
        <w:t xml:space="preserve"> </w:t>
      </w:r>
      <w:r w:rsidRPr="0032608B">
        <w:rPr>
          <w:color w:val="000000" w:themeColor="text1"/>
          <w:sz w:val="28"/>
          <w:szCs w:val="28"/>
          <w:lang w:val="uk-UA"/>
        </w:rPr>
        <w:t>міської територіальної громади</w:t>
      </w:r>
      <w:r w:rsidRPr="0032608B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F006F9">
        <w:rPr>
          <w:sz w:val="28"/>
          <w:szCs w:val="28"/>
          <w:lang w:val="uk-UA" w:eastAsia="uk-UA" w:bidi="uk-UA"/>
        </w:rPr>
        <w:t>на відповідний бюджетний рік</w:t>
      </w:r>
      <w:r w:rsidR="007B245C">
        <w:rPr>
          <w:sz w:val="28"/>
          <w:szCs w:val="28"/>
          <w:lang w:val="uk-UA"/>
        </w:rPr>
        <w:t xml:space="preserve">. </w:t>
      </w:r>
    </w:p>
    <w:p w:rsidR="007B245C" w:rsidRPr="00233D1B" w:rsidRDefault="00CA6976" w:rsidP="000135A5">
      <w:pPr>
        <w:ind w:firstLine="6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245C" w:rsidRPr="00233D1B">
        <w:rPr>
          <w:sz w:val="28"/>
          <w:szCs w:val="28"/>
          <w:lang w:val="uk-UA"/>
        </w:rPr>
        <w:t xml:space="preserve">Обсяги фінансування Програми </w:t>
      </w:r>
      <w:r w:rsidR="00D502FC" w:rsidRPr="00233D1B">
        <w:rPr>
          <w:sz w:val="28"/>
          <w:szCs w:val="28"/>
          <w:lang w:val="uk-UA"/>
        </w:rPr>
        <w:t>уточня</w:t>
      </w:r>
      <w:r w:rsidR="00D502FC">
        <w:rPr>
          <w:sz w:val="28"/>
          <w:szCs w:val="28"/>
          <w:lang w:val="uk-UA"/>
        </w:rPr>
        <w:t>ю</w:t>
      </w:r>
      <w:r w:rsidR="00D502FC" w:rsidRPr="00233D1B">
        <w:rPr>
          <w:sz w:val="28"/>
          <w:szCs w:val="28"/>
          <w:lang w:val="uk-UA"/>
        </w:rPr>
        <w:t>ться</w:t>
      </w:r>
      <w:r w:rsidR="007B245C" w:rsidRPr="00233D1B">
        <w:rPr>
          <w:sz w:val="28"/>
          <w:szCs w:val="28"/>
          <w:lang w:val="uk-UA"/>
        </w:rPr>
        <w:t xml:space="preserve"> під час складання проекту </w:t>
      </w:r>
      <w:r w:rsidR="007B245C">
        <w:rPr>
          <w:sz w:val="28"/>
          <w:szCs w:val="28"/>
          <w:lang w:val="uk-UA"/>
        </w:rPr>
        <w:t>місцевого</w:t>
      </w:r>
      <w:r w:rsidR="007B245C" w:rsidRPr="00233D1B">
        <w:rPr>
          <w:sz w:val="28"/>
          <w:szCs w:val="28"/>
          <w:lang w:val="uk-UA"/>
        </w:rPr>
        <w:t xml:space="preserve"> бюджету на наступний фінансовий рік у межах в</w:t>
      </w:r>
      <w:r w:rsidR="00D502FC">
        <w:rPr>
          <w:sz w:val="28"/>
          <w:szCs w:val="28"/>
          <w:lang w:val="uk-UA"/>
        </w:rPr>
        <w:t xml:space="preserve">идатків, що передбачаються для </w:t>
      </w:r>
      <w:r w:rsidR="007B245C" w:rsidRPr="00233D1B">
        <w:rPr>
          <w:sz w:val="28"/>
          <w:szCs w:val="28"/>
          <w:lang w:val="uk-UA"/>
        </w:rPr>
        <w:t>виконання заходів.</w:t>
      </w:r>
    </w:p>
    <w:p w:rsidR="003C737C" w:rsidRDefault="003C737C" w:rsidP="00A0355D">
      <w:pPr>
        <w:pStyle w:val="11"/>
        <w:widowControl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135A5" w:rsidRDefault="000135A5" w:rsidP="00A0355D">
      <w:pPr>
        <w:pStyle w:val="11"/>
        <w:widowControl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135A5" w:rsidRPr="005A2CF6" w:rsidRDefault="000135A5" w:rsidP="00865045">
      <w:pPr>
        <w:pStyle w:val="11"/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E408F7" w:rsidRDefault="002B598B" w:rsidP="001310A1">
      <w:pPr>
        <w:pStyle w:val="Style2"/>
        <w:widowControl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>9.</w:t>
      </w:r>
      <w:r w:rsidR="000135A5">
        <w:rPr>
          <w:b/>
          <w:sz w:val="28"/>
          <w:szCs w:val="28"/>
          <w:lang w:val="uk-UA"/>
        </w:rPr>
        <w:t xml:space="preserve"> </w:t>
      </w:r>
      <w:r w:rsidR="00E408F7" w:rsidRPr="00B45C37">
        <w:rPr>
          <w:b/>
          <w:sz w:val="28"/>
          <w:szCs w:val="28"/>
          <w:lang w:eastAsia="zh-CN"/>
        </w:rPr>
        <w:t>КООРДИНАЦІЯ ТА КОНТРОЛЬ ЗА ХОДОМ ВИКОНАННЯ ПРОГРАМИ</w:t>
      </w:r>
    </w:p>
    <w:p w:rsidR="00865045" w:rsidRPr="005A4365" w:rsidRDefault="00865045" w:rsidP="001310A1">
      <w:pPr>
        <w:pStyle w:val="Style2"/>
        <w:widowControl/>
        <w:jc w:val="center"/>
        <w:rPr>
          <w:b/>
          <w:sz w:val="28"/>
          <w:szCs w:val="28"/>
          <w:lang w:val="uk-UA" w:eastAsia="zh-CN"/>
        </w:rPr>
      </w:pPr>
    </w:p>
    <w:p w:rsidR="00865045" w:rsidRDefault="00143FB8" w:rsidP="000135A5">
      <w:pPr>
        <w:widowControl w:val="0"/>
        <w:ind w:firstLine="708"/>
        <w:rPr>
          <w:sz w:val="28"/>
          <w:szCs w:val="28"/>
          <w:lang w:val="uk-UA"/>
        </w:rPr>
      </w:pPr>
      <w:r w:rsidRPr="00143FB8">
        <w:rPr>
          <w:color w:val="000000"/>
          <w:sz w:val="28"/>
          <w:szCs w:val="28"/>
          <w:lang w:val="uk-UA" w:eastAsia="uk-UA" w:bidi="uk-UA"/>
        </w:rPr>
        <w:t>Координація діяльності Програми покладається на управління житлово-комунального го</w:t>
      </w:r>
      <w:r w:rsidR="000135A5">
        <w:rPr>
          <w:color w:val="000000"/>
          <w:sz w:val="28"/>
          <w:szCs w:val="28"/>
          <w:lang w:val="uk-UA" w:eastAsia="uk-UA" w:bidi="uk-UA"/>
        </w:rPr>
        <w:t xml:space="preserve">сподарства Могилів-Подільської </w:t>
      </w:r>
      <w:r w:rsidRPr="00143FB8">
        <w:rPr>
          <w:color w:val="000000"/>
          <w:sz w:val="28"/>
          <w:szCs w:val="28"/>
          <w:lang w:val="uk-UA" w:eastAsia="uk-UA" w:bidi="uk-UA"/>
        </w:rPr>
        <w:t xml:space="preserve">міської ради, </w:t>
      </w:r>
      <w:r w:rsidR="00865045" w:rsidRPr="00143FB8">
        <w:rPr>
          <w:color w:val="000000"/>
          <w:sz w:val="28"/>
          <w:szCs w:val="28"/>
          <w:lang w:val="uk-UA" w:eastAsia="uk-UA" w:bidi="uk-UA"/>
        </w:rPr>
        <w:t>контроль за виконанням покладається</w:t>
      </w:r>
      <w:r w:rsidR="00865045" w:rsidRPr="00143FB8">
        <w:rPr>
          <w:sz w:val="28"/>
          <w:szCs w:val="28"/>
          <w:lang w:val="uk-UA"/>
        </w:rPr>
        <w:t xml:space="preserve"> </w:t>
      </w:r>
      <w:r w:rsidRPr="00143FB8">
        <w:rPr>
          <w:sz w:val="28"/>
          <w:szCs w:val="28"/>
          <w:lang w:val="uk-UA"/>
        </w:rPr>
        <w:t xml:space="preserve">на </w:t>
      </w:r>
      <w:r w:rsidR="00865045" w:rsidRPr="00A06411">
        <w:rPr>
          <w:sz w:val="28"/>
          <w:szCs w:val="28"/>
          <w:lang w:val="uk-UA"/>
        </w:rPr>
        <w:t xml:space="preserve">першого заступника міського голови </w:t>
      </w:r>
    </w:p>
    <w:p w:rsidR="00865045" w:rsidRDefault="00865045" w:rsidP="00865045">
      <w:pPr>
        <w:widowControl w:val="0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143FB8" w:rsidRPr="00143FB8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і</w:t>
      </w:r>
      <w:r w:rsidR="00143FB8" w:rsidRPr="00143FB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 міської ради</w:t>
      </w:r>
      <w:r w:rsidR="00143FB8" w:rsidRPr="00143FB8">
        <w:rPr>
          <w:b/>
          <w:sz w:val="28"/>
          <w:szCs w:val="28"/>
          <w:lang w:val="uk-UA"/>
        </w:rPr>
        <w:t xml:space="preserve"> </w:t>
      </w:r>
      <w:r w:rsidR="00143FB8" w:rsidRPr="00143FB8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</w:p>
    <w:p w:rsidR="00A0355D" w:rsidRPr="000135A5" w:rsidRDefault="00143FB8" w:rsidP="00865045">
      <w:pPr>
        <w:widowControl w:val="0"/>
        <w:rPr>
          <w:sz w:val="28"/>
          <w:szCs w:val="28"/>
          <w:lang w:val="uk-UA"/>
        </w:rPr>
      </w:pPr>
      <w:r w:rsidRPr="00143FB8">
        <w:rPr>
          <w:rStyle w:val="a7"/>
          <w:b w:val="0"/>
          <w:sz w:val="28"/>
          <w:szCs w:val="28"/>
          <w:shd w:val="clear" w:color="auto" w:fill="FFFFFF"/>
          <w:lang w:val="uk-UA"/>
        </w:rPr>
        <w:t>(Трейбич Е.А.)</w:t>
      </w:r>
      <w:r w:rsidR="00865045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Pr="00865045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з </w:t>
      </w:r>
      <w:r w:rsidRPr="00143FB8">
        <w:rPr>
          <w:rStyle w:val="a7"/>
          <w:b w:val="0"/>
          <w:sz w:val="28"/>
          <w:szCs w:val="28"/>
          <w:shd w:val="clear" w:color="auto" w:fill="FFFFFF"/>
          <w:lang w:val="uk-UA"/>
        </w:rPr>
        <w:t>питань комунальної власності, житлово-комунального господарства, енергозбереження та транспорту</w:t>
      </w:r>
      <w:r w:rsidRPr="00143FB8">
        <w:rPr>
          <w:b/>
          <w:sz w:val="28"/>
          <w:szCs w:val="28"/>
          <w:lang w:val="uk-UA"/>
        </w:rPr>
        <w:t xml:space="preserve"> </w:t>
      </w:r>
      <w:r w:rsidR="00865045">
        <w:rPr>
          <w:sz w:val="28"/>
          <w:szCs w:val="28"/>
          <w:lang w:val="uk-UA"/>
        </w:rPr>
        <w:t>(</w:t>
      </w:r>
      <w:r w:rsidRPr="00143FB8">
        <w:rPr>
          <w:sz w:val="28"/>
          <w:szCs w:val="28"/>
          <w:lang w:val="uk-UA"/>
        </w:rPr>
        <w:t>Гаврильченко Г.М</w:t>
      </w:r>
      <w:r w:rsidR="000135A5">
        <w:rPr>
          <w:sz w:val="28"/>
          <w:szCs w:val="28"/>
          <w:lang w:val="uk-UA"/>
        </w:rPr>
        <w:t>.)</w:t>
      </w:r>
      <w:r w:rsidRPr="000135A5">
        <w:rPr>
          <w:sz w:val="28"/>
          <w:szCs w:val="28"/>
          <w:lang w:val="uk-UA"/>
        </w:rPr>
        <w:t xml:space="preserve">. </w:t>
      </w:r>
    </w:p>
    <w:p w:rsidR="00A0355D" w:rsidRPr="00143FB8" w:rsidRDefault="00A0355D" w:rsidP="00A0355D">
      <w:pPr>
        <w:widowControl w:val="0"/>
        <w:jc w:val="both"/>
        <w:rPr>
          <w:b/>
          <w:sz w:val="28"/>
          <w:szCs w:val="28"/>
          <w:lang w:val="uk-UA"/>
        </w:rPr>
      </w:pPr>
    </w:p>
    <w:p w:rsidR="00F76E78" w:rsidRDefault="00F76E78" w:rsidP="00F76E78">
      <w:pPr>
        <w:tabs>
          <w:tab w:val="left" w:pos="993"/>
        </w:tabs>
        <w:rPr>
          <w:sz w:val="28"/>
          <w:szCs w:val="28"/>
          <w:lang w:val="uk-UA"/>
        </w:rPr>
      </w:pPr>
    </w:p>
    <w:p w:rsidR="00865045" w:rsidRDefault="00865045" w:rsidP="00F76E78">
      <w:pPr>
        <w:tabs>
          <w:tab w:val="left" w:pos="993"/>
        </w:tabs>
        <w:rPr>
          <w:sz w:val="28"/>
          <w:szCs w:val="28"/>
          <w:lang w:val="uk-UA"/>
        </w:rPr>
      </w:pPr>
    </w:p>
    <w:p w:rsidR="000135A5" w:rsidRDefault="000135A5" w:rsidP="00F76E78">
      <w:pPr>
        <w:tabs>
          <w:tab w:val="left" w:pos="993"/>
        </w:tabs>
        <w:rPr>
          <w:sz w:val="28"/>
          <w:szCs w:val="28"/>
          <w:lang w:val="uk-UA"/>
        </w:rPr>
      </w:pPr>
    </w:p>
    <w:p w:rsidR="00165366" w:rsidRDefault="000135A5" w:rsidP="001310A1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76E78" w:rsidRPr="006007D5">
        <w:rPr>
          <w:sz w:val="28"/>
          <w:szCs w:val="28"/>
          <w:lang w:val="uk-UA"/>
        </w:rPr>
        <w:t xml:space="preserve">Секретар міської ради                       </w:t>
      </w:r>
      <w:r w:rsidR="00F76E78">
        <w:rPr>
          <w:sz w:val="28"/>
          <w:szCs w:val="28"/>
          <w:lang w:val="uk-UA"/>
        </w:rPr>
        <w:tab/>
      </w:r>
      <w:r w:rsidR="00F76E78">
        <w:rPr>
          <w:sz w:val="28"/>
          <w:szCs w:val="28"/>
          <w:lang w:val="uk-UA"/>
        </w:rPr>
        <w:tab/>
      </w:r>
      <w:r w:rsidR="00F76E7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F76E78">
        <w:rPr>
          <w:sz w:val="28"/>
          <w:szCs w:val="28"/>
          <w:lang w:val="uk-UA"/>
        </w:rPr>
        <w:t>Тетяна БОРИСОВА</w:t>
      </w:r>
      <w:r w:rsidR="00F76E78" w:rsidRPr="006007D5">
        <w:rPr>
          <w:sz w:val="28"/>
          <w:szCs w:val="28"/>
          <w:lang w:val="uk-UA"/>
        </w:rPr>
        <w:t xml:space="preserve">  </w:t>
      </w:r>
    </w:p>
    <w:p w:rsidR="00165366" w:rsidRDefault="00165366" w:rsidP="00DD78A5">
      <w:pPr>
        <w:widowControl w:val="0"/>
        <w:jc w:val="both"/>
        <w:rPr>
          <w:sz w:val="28"/>
          <w:szCs w:val="28"/>
          <w:lang w:val="uk-UA"/>
        </w:rPr>
        <w:sectPr w:rsidR="00165366" w:rsidSect="001310A1">
          <w:pgSz w:w="11906" w:h="16838"/>
          <w:pgMar w:top="568" w:right="567" w:bottom="993" w:left="1560" w:header="709" w:footer="709" w:gutter="0"/>
          <w:cols w:space="708"/>
          <w:titlePg/>
          <w:docGrid w:linePitch="360"/>
        </w:sectPr>
      </w:pPr>
    </w:p>
    <w:p w:rsidR="00EB495D" w:rsidRPr="00506158" w:rsidRDefault="00865045" w:rsidP="00EB495D">
      <w:pPr>
        <w:pStyle w:val="Style3"/>
        <w:widowControl/>
        <w:spacing w:line="240" w:lineRule="auto"/>
        <w:ind w:left="11340" w:firstLine="0"/>
        <w:rPr>
          <w:rStyle w:val="FontStyle13"/>
          <w:b w:val="0"/>
          <w:i/>
        </w:rPr>
      </w:pPr>
      <w:r>
        <w:rPr>
          <w:rStyle w:val="FontStyle13"/>
          <w:b w:val="0"/>
          <w:i/>
          <w:lang w:val="uk-UA" w:eastAsia="uk-UA"/>
        </w:rPr>
        <w:lastRenderedPageBreak/>
        <w:t xml:space="preserve">         </w:t>
      </w:r>
      <w:r w:rsidR="00EB495D">
        <w:rPr>
          <w:rStyle w:val="FontStyle13"/>
          <w:b w:val="0"/>
          <w:i/>
          <w:lang w:val="uk-UA" w:eastAsia="uk-UA"/>
        </w:rPr>
        <w:t>Додаток</w:t>
      </w:r>
    </w:p>
    <w:p w:rsidR="00865045" w:rsidRDefault="00865045" w:rsidP="00865045">
      <w:pPr>
        <w:pStyle w:val="Style3"/>
        <w:widowControl/>
        <w:spacing w:line="240" w:lineRule="auto"/>
        <w:rPr>
          <w:i/>
          <w:lang w:val="uk-UA"/>
        </w:rPr>
      </w:pPr>
      <w:r>
        <w:rPr>
          <w:rStyle w:val="FontStyle13"/>
          <w:b w:val="0"/>
          <w:i/>
          <w:lang w:val="uk-UA" w:eastAsia="uk-UA"/>
        </w:rPr>
        <w:t xml:space="preserve">                                                                                                                                         </w:t>
      </w:r>
      <w:r w:rsidR="00EB495D" w:rsidRPr="00506158">
        <w:rPr>
          <w:rStyle w:val="FontStyle13"/>
          <w:b w:val="0"/>
          <w:i/>
          <w:lang w:val="uk-UA" w:eastAsia="uk-UA"/>
        </w:rPr>
        <w:t>до Програми</w:t>
      </w:r>
      <w:r w:rsidR="00EB495D" w:rsidRPr="00506158">
        <w:rPr>
          <w:rStyle w:val="FontStyle13"/>
          <w:i/>
          <w:lang w:val="uk-UA" w:eastAsia="uk-UA"/>
        </w:rPr>
        <w:t xml:space="preserve"> </w:t>
      </w:r>
      <w:r w:rsidR="002B598B">
        <w:rPr>
          <w:i/>
          <w:lang w:val="uk-UA"/>
        </w:rPr>
        <w:t xml:space="preserve">регулювання чисельності </w:t>
      </w:r>
    </w:p>
    <w:p w:rsidR="002B598B" w:rsidRDefault="00865045" w:rsidP="00865045">
      <w:pPr>
        <w:pStyle w:val="Style3"/>
        <w:widowControl/>
        <w:spacing w:line="240" w:lineRule="auto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2B598B">
        <w:rPr>
          <w:i/>
          <w:lang w:val="uk-UA"/>
        </w:rPr>
        <w:t>безпритульних тварин на території</w:t>
      </w:r>
    </w:p>
    <w:p w:rsidR="00865045" w:rsidRDefault="00865045" w:rsidP="00865045">
      <w:pPr>
        <w:pStyle w:val="Style3"/>
        <w:widowControl/>
        <w:spacing w:line="240" w:lineRule="auto"/>
        <w:ind w:firstLine="0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EB495D" w:rsidRPr="00506158">
        <w:rPr>
          <w:i/>
          <w:lang w:val="uk-UA"/>
        </w:rPr>
        <w:t xml:space="preserve">Могилів-Подільської міської територіальної </w:t>
      </w:r>
    </w:p>
    <w:p w:rsidR="00EB495D" w:rsidRPr="00506158" w:rsidRDefault="00865045" w:rsidP="00865045">
      <w:pPr>
        <w:pStyle w:val="Style3"/>
        <w:widowControl/>
        <w:spacing w:line="240" w:lineRule="auto"/>
        <w:ind w:firstLine="0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B495D" w:rsidRPr="00506158">
        <w:rPr>
          <w:i/>
          <w:lang w:val="uk-UA"/>
        </w:rPr>
        <w:t>громади на 2025-2027 роки</w:t>
      </w:r>
    </w:p>
    <w:p w:rsidR="00EB495D" w:rsidRDefault="00EB495D" w:rsidP="00EB495D">
      <w:pPr>
        <w:pStyle w:val="Style3"/>
        <w:widowControl/>
        <w:spacing w:line="240" w:lineRule="auto"/>
        <w:ind w:left="7371" w:firstLine="0"/>
        <w:rPr>
          <w:i/>
          <w:lang w:val="uk-UA"/>
        </w:rPr>
      </w:pPr>
    </w:p>
    <w:p w:rsidR="00865045" w:rsidRPr="00506158" w:rsidRDefault="00865045" w:rsidP="00EB495D">
      <w:pPr>
        <w:pStyle w:val="Style3"/>
        <w:widowControl/>
        <w:spacing w:line="240" w:lineRule="auto"/>
        <w:ind w:left="7371" w:firstLine="0"/>
        <w:rPr>
          <w:i/>
          <w:lang w:val="uk-UA"/>
        </w:rPr>
      </w:pPr>
    </w:p>
    <w:p w:rsidR="00865045" w:rsidRDefault="00EB495D" w:rsidP="0086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 З РЕАЛІЗАЦІЇ ПРОГРАМИ</w:t>
      </w:r>
    </w:p>
    <w:p w:rsidR="00865045" w:rsidRPr="00865045" w:rsidRDefault="00865045" w:rsidP="0086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="00E408F7" w:rsidRPr="00C67094">
        <w:rPr>
          <w:b/>
          <w:sz w:val="28"/>
          <w:szCs w:val="28"/>
          <w:lang w:val="uk-UA"/>
        </w:rPr>
        <w:t xml:space="preserve">регулювання чисельності безпритульних тварин на території </w:t>
      </w:r>
    </w:p>
    <w:p w:rsidR="00EB495D" w:rsidRDefault="00E408F7" w:rsidP="005C433C">
      <w:pPr>
        <w:widowControl w:val="0"/>
        <w:jc w:val="center"/>
        <w:rPr>
          <w:b/>
          <w:sz w:val="28"/>
          <w:szCs w:val="28"/>
          <w:lang w:val="uk-UA"/>
        </w:rPr>
      </w:pPr>
      <w:r w:rsidRPr="00C67094">
        <w:rPr>
          <w:b/>
          <w:sz w:val="28"/>
          <w:szCs w:val="28"/>
          <w:lang w:val="uk-UA"/>
        </w:rPr>
        <w:t>Могилів-Подільської міської територіальної громади на 2025-2027 роки</w:t>
      </w:r>
    </w:p>
    <w:p w:rsidR="00865045" w:rsidRPr="00E408F7" w:rsidRDefault="00865045" w:rsidP="005C433C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161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7"/>
        <w:gridCol w:w="1276"/>
        <w:gridCol w:w="2239"/>
        <w:gridCol w:w="1446"/>
        <w:gridCol w:w="700"/>
        <w:gridCol w:w="709"/>
        <w:gridCol w:w="709"/>
        <w:gridCol w:w="712"/>
        <w:gridCol w:w="708"/>
        <w:gridCol w:w="709"/>
        <w:gridCol w:w="743"/>
        <w:gridCol w:w="822"/>
        <w:gridCol w:w="1559"/>
      </w:tblGrid>
      <w:tr w:rsidR="00EB495D" w:rsidRPr="00CD01BE" w:rsidTr="00BE50E7">
        <w:trPr>
          <w:trHeight w:val="274"/>
        </w:trPr>
        <w:tc>
          <w:tcPr>
            <w:tcW w:w="567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76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Завдання</w:t>
            </w:r>
          </w:p>
        </w:tc>
        <w:tc>
          <w:tcPr>
            <w:tcW w:w="1987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Зміст заходів</w:t>
            </w:r>
          </w:p>
        </w:tc>
        <w:tc>
          <w:tcPr>
            <w:tcW w:w="1276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2239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446" w:type="dxa"/>
            <w:vMerge w:val="restart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5812" w:type="dxa"/>
            <w:gridSpan w:val="8"/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Обсяги фінансування по роках, тис. грн.</w:t>
            </w:r>
          </w:p>
        </w:tc>
        <w:tc>
          <w:tcPr>
            <w:tcW w:w="1559" w:type="dxa"/>
            <w:tcBorders>
              <w:bottom w:val="nil"/>
            </w:tcBorders>
            <w:shd w:val="clear" w:color="000000" w:fill="C6D9F1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D46767" w:rsidRPr="00CD01BE" w:rsidTr="00BE50E7">
        <w:trPr>
          <w:trHeight w:val="133"/>
        </w:trPr>
        <w:tc>
          <w:tcPr>
            <w:tcW w:w="567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09" w:type="dxa"/>
            <w:gridSpan w:val="2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421" w:type="dxa"/>
            <w:gridSpan w:val="2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2026</w:t>
            </w:r>
          </w:p>
        </w:tc>
        <w:tc>
          <w:tcPr>
            <w:tcW w:w="1417" w:type="dxa"/>
            <w:gridSpan w:val="2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2027</w:t>
            </w:r>
          </w:p>
        </w:tc>
        <w:tc>
          <w:tcPr>
            <w:tcW w:w="1565" w:type="dxa"/>
            <w:gridSpan w:val="2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DD6EE" w:themeFill="accent1" w:themeFillTint="66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46767" w:rsidRPr="00CD01BE" w:rsidTr="00BE50E7">
        <w:trPr>
          <w:trHeight w:val="553"/>
        </w:trPr>
        <w:tc>
          <w:tcPr>
            <w:tcW w:w="567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0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09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709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12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708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709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743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План</w:t>
            </w:r>
          </w:p>
        </w:tc>
        <w:tc>
          <w:tcPr>
            <w:tcW w:w="822" w:type="dxa"/>
            <w:shd w:val="clear" w:color="000000" w:fill="C6D9F1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DD6EE" w:themeFill="accent1" w:themeFillTint="66"/>
            <w:vAlign w:val="center"/>
            <w:hideMark/>
          </w:tcPr>
          <w:p w:rsidR="00D46767" w:rsidRPr="00865045" w:rsidRDefault="00D46767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B495D" w:rsidRPr="00CD01BE" w:rsidTr="00BE50E7">
        <w:trPr>
          <w:trHeight w:val="60"/>
        </w:trPr>
        <w:tc>
          <w:tcPr>
            <w:tcW w:w="567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743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495D" w:rsidRPr="00865045" w:rsidRDefault="00EB495D" w:rsidP="007A0C36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6504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</w:tr>
      <w:tr w:rsidR="005240FA" w:rsidRPr="00427D0E" w:rsidTr="00BE50E7">
        <w:trPr>
          <w:trHeight w:val="1406"/>
        </w:trPr>
        <w:tc>
          <w:tcPr>
            <w:tcW w:w="567" w:type="dxa"/>
            <w:shd w:val="clear" w:color="auto" w:fill="auto"/>
            <w:vAlign w:val="center"/>
            <w:hideMark/>
          </w:tcPr>
          <w:p w:rsidR="005240FA" w:rsidRPr="00427D0E" w:rsidRDefault="005240FA" w:rsidP="00EB495D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Визначення кількості 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Виклик, виїзд спеціаліста ветеринарної медицини на місце виявлення (перебування) безпритульної тварини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7D0E" w:rsidRDefault="005240FA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240FA" w:rsidRPr="00427D0E" w:rsidRDefault="005240FA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865045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  <w:r w:rsidR="00B55D3E"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</w:p>
          <w:p w:rsidR="00865045" w:rsidRPr="00427D0E" w:rsidRDefault="00B55D3E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5240FA" w:rsidRPr="00427D0E" w:rsidRDefault="00B55D3E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законодавст</w:t>
            </w:r>
            <w:r w:rsidR="00865045" w:rsidRPr="00427D0E">
              <w:rPr>
                <w:sz w:val="20"/>
                <w:szCs w:val="20"/>
                <w:lang w:val="uk-UA"/>
              </w:rPr>
              <w:t>-</w:t>
            </w:r>
            <w:r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240FA" w:rsidRPr="00427D0E" w:rsidRDefault="006B00CB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90,00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5240FA" w:rsidRPr="00427D0E" w:rsidRDefault="005240FA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6976" w:rsidRDefault="005240FA" w:rsidP="00CA6976">
            <w:pPr>
              <w:tabs>
                <w:tab w:val="left" w:pos="851"/>
                <w:tab w:val="left" w:pos="993"/>
              </w:tabs>
              <w:spacing w:line="276" w:lineRule="auto"/>
              <w:ind w:right="-106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>Зменшення чисельності безпритульних тварин гуманними методами задля дотримання безпечного рівня санітарно-епідеміологіч</w:t>
            </w:r>
            <w:r w:rsidR="00CA6976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ного та екологічного стану. </w:t>
            </w: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lastRenderedPageBreak/>
              <w:t>Зменшення розповсюд</w:t>
            </w:r>
            <w:r w:rsidR="00CA6976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  <w:p w:rsidR="005240FA" w:rsidRPr="00427D0E" w:rsidRDefault="005240FA" w:rsidP="00CA6976">
            <w:pPr>
              <w:tabs>
                <w:tab w:val="left" w:pos="851"/>
                <w:tab w:val="left" w:pos="993"/>
              </w:tabs>
              <w:spacing w:line="276" w:lineRule="auto"/>
              <w:ind w:right="-106"/>
              <w:contextualSpacing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>ження зоонозних захворювань небезпечних для населення. Забезпечення ефективності та регулярності протиепізоотич</w:t>
            </w:r>
            <w:r w:rsidR="00CA6976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>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безпритульних тварин на автодорогах міста.</w:t>
            </w:r>
          </w:p>
        </w:tc>
      </w:tr>
      <w:tr w:rsidR="005C433C" w:rsidRPr="00427D0E" w:rsidTr="00BE50E7">
        <w:trPr>
          <w:trHeight w:val="1748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Транспортування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Доставка тварини транспортом представника надавача послуг ветеринарної медицини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65045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865045" w:rsidRPr="00427D0E" w:rsidRDefault="00865045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sz w:val="20"/>
                <w:szCs w:val="20"/>
                <w:lang w:val="uk-UA"/>
              </w:rPr>
              <w:t>з</w:t>
            </w:r>
            <w:r w:rsidR="005C433C" w:rsidRPr="00427D0E">
              <w:rPr>
                <w:sz w:val="20"/>
                <w:szCs w:val="20"/>
                <w:lang w:val="uk-UA"/>
              </w:rPr>
              <w:t>аконодавст</w:t>
            </w:r>
          </w:p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36,0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5C433C" w:rsidRPr="00427D0E" w:rsidTr="00BE50E7">
        <w:trPr>
          <w:trHeight w:val="2399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Огляд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Клінічний огляд тварини при надходження  та вибутті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50E7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5C433C" w:rsidRPr="00427D0E" w:rsidRDefault="00BE50E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з</w:t>
            </w:r>
            <w:r w:rsidR="005C433C" w:rsidRPr="00427D0E">
              <w:rPr>
                <w:sz w:val="20"/>
                <w:szCs w:val="20"/>
                <w:lang w:val="uk-UA"/>
              </w:rPr>
              <w:t>аконодавст</w:t>
            </w:r>
            <w:r w:rsidRPr="00427D0E">
              <w:rPr>
                <w:sz w:val="20"/>
                <w:szCs w:val="20"/>
                <w:lang w:val="uk-UA"/>
              </w:rPr>
              <w:t>-</w:t>
            </w:r>
            <w:r w:rsidR="005C433C"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126,0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5C433C" w:rsidRPr="00427D0E" w:rsidTr="00BE50E7">
        <w:trPr>
          <w:trHeight w:val="1398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ind w:right="-114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Стерилізація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Проведення всіх заходів з оперативного втручання з метою стерилізації, кастрації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50E7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BE50E7" w:rsidRPr="00427D0E" w:rsidRDefault="00BE50E7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sz w:val="20"/>
                <w:szCs w:val="20"/>
                <w:lang w:val="uk-UA"/>
              </w:rPr>
              <w:t>з</w:t>
            </w:r>
            <w:r w:rsidR="005C433C" w:rsidRPr="00427D0E">
              <w:rPr>
                <w:sz w:val="20"/>
                <w:szCs w:val="20"/>
                <w:lang w:val="uk-UA"/>
              </w:rPr>
              <w:t>аконодавст</w:t>
            </w:r>
          </w:p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105,0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105,0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105,0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315,0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5C433C" w:rsidRPr="00427D0E" w:rsidTr="00BE50E7">
        <w:trPr>
          <w:trHeight w:val="1431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Утримання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Післяопераційне утримання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50E7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BE50E7" w:rsidRPr="00427D0E" w:rsidRDefault="00BE50E7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sz w:val="20"/>
                <w:szCs w:val="20"/>
                <w:lang w:val="uk-UA"/>
              </w:rPr>
              <w:t>з</w:t>
            </w:r>
            <w:r w:rsidR="005C433C" w:rsidRPr="00427D0E">
              <w:rPr>
                <w:sz w:val="20"/>
                <w:szCs w:val="20"/>
                <w:lang w:val="uk-UA"/>
              </w:rPr>
              <w:t>аконодавст</w:t>
            </w:r>
          </w:p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5C433C" w:rsidRPr="00427D0E" w:rsidTr="00BE50E7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>Щеплення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Профілактичне щеплення, вакцинація, лікування та обробка від паразитів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50E7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</w:p>
          <w:p w:rsidR="00BE50E7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sz w:val="20"/>
                <w:szCs w:val="20"/>
                <w:lang w:val="uk-UA"/>
              </w:rPr>
              <w:t>інші джерела, не заборонені</w:t>
            </w:r>
          </w:p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законодавст</w:t>
            </w:r>
            <w:r w:rsidR="00BE50E7" w:rsidRPr="00427D0E">
              <w:rPr>
                <w:sz w:val="20"/>
                <w:szCs w:val="20"/>
                <w:lang w:val="uk-UA"/>
              </w:rPr>
              <w:t>-</w:t>
            </w:r>
            <w:r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5C433C" w:rsidRPr="00427D0E" w:rsidTr="00BE50E7">
        <w:trPr>
          <w:trHeight w:val="1561"/>
        </w:trPr>
        <w:tc>
          <w:tcPr>
            <w:tcW w:w="567" w:type="dxa"/>
            <w:shd w:val="clear" w:color="auto" w:fill="auto"/>
            <w:vAlign w:val="center"/>
          </w:tcPr>
          <w:p w:rsidR="005C433C" w:rsidRPr="00427D0E" w:rsidRDefault="005C433C" w:rsidP="005C433C">
            <w:pPr>
              <w:numPr>
                <w:ilvl w:val="0"/>
                <w:numId w:val="31"/>
              </w:numPr>
              <w:ind w:left="-109" w:firstLine="142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Послуги спеціаліста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Оплата послуг </w:t>
            </w: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>спеціаліста з ветеринарної медицини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Протягом </w:t>
            </w:r>
          </w:p>
          <w:p w:rsidR="005C433C" w:rsidRPr="00427D0E" w:rsidRDefault="005C433C" w:rsidP="00865045">
            <w:pPr>
              <w:ind w:right="-108"/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дії Програми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rFonts w:eastAsia="Calibri"/>
                <w:bCs/>
                <w:sz w:val="20"/>
                <w:szCs w:val="20"/>
                <w:lang w:val="uk-UA"/>
              </w:rPr>
              <w:t xml:space="preserve">Управління житлово-комунального господарства Могилів-Подільської міської ради, </w:t>
            </w:r>
            <w:r w:rsidRPr="00427D0E">
              <w:rPr>
                <w:color w:val="000000"/>
                <w:sz w:val="20"/>
                <w:szCs w:val="20"/>
                <w:lang w:val="uk-UA" w:eastAsia="uk-UA"/>
              </w:rPr>
              <w:t>надавач послуг ветеринарної медицини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50E7" w:rsidRPr="00427D0E" w:rsidRDefault="005C433C" w:rsidP="00865045">
            <w:pPr>
              <w:rPr>
                <w:sz w:val="20"/>
                <w:szCs w:val="20"/>
                <w:lang w:val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 xml:space="preserve">Місцевий бюджет, </w:t>
            </w:r>
            <w:r w:rsidRPr="00427D0E">
              <w:rPr>
                <w:sz w:val="20"/>
                <w:szCs w:val="20"/>
                <w:lang w:val="uk-UA"/>
              </w:rPr>
              <w:t>інші джерела</w:t>
            </w:r>
            <w:r w:rsidR="00BE50E7" w:rsidRPr="00427D0E">
              <w:rPr>
                <w:sz w:val="20"/>
                <w:szCs w:val="20"/>
                <w:lang w:val="uk-UA"/>
              </w:rPr>
              <w:t xml:space="preserve">, </w:t>
            </w:r>
            <w:r w:rsidRPr="00427D0E">
              <w:rPr>
                <w:sz w:val="20"/>
                <w:szCs w:val="20"/>
                <w:lang w:val="uk-UA"/>
              </w:rPr>
              <w:t>не заборонені</w:t>
            </w:r>
          </w:p>
          <w:p w:rsidR="005C433C" w:rsidRPr="00427D0E" w:rsidRDefault="00BE50E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sz w:val="20"/>
                <w:szCs w:val="20"/>
                <w:lang w:val="uk-UA"/>
              </w:rPr>
              <w:t>з</w:t>
            </w:r>
            <w:r w:rsidR="005C433C" w:rsidRPr="00427D0E">
              <w:rPr>
                <w:sz w:val="20"/>
                <w:szCs w:val="20"/>
                <w:lang w:val="uk-UA"/>
              </w:rPr>
              <w:t>аконодавст</w:t>
            </w:r>
            <w:r w:rsidRPr="00427D0E">
              <w:rPr>
                <w:sz w:val="20"/>
                <w:szCs w:val="20"/>
                <w:lang w:val="uk-UA"/>
              </w:rPr>
              <w:t>-</w:t>
            </w:r>
            <w:r w:rsidR="005C433C" w:rsidRPr="00427D0E">
              <w:rPr>
                <w:sz w:val="20"/>
                <w:szCs w:val="20"/>
                <w:lang w:val="uk-UA"/>
              </w:rPr>
              <w:t>вом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51,0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51,0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51,0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3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153,0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5C433C" w:rsidRPr="00427D0E" w:rsidRDefault="005C433C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33C" w:rsidRPr="00427D0E" w:rsidRDefault="005C433C" w:rsidP="0086504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B76EA7" w:rsidRPr="00427D0E" w:rsidTr="00BE50E7">
        <w:trPr>
          <w:trHeight w:val="375"/>
        </w:trPr>
        <w:tc>
          <w:tcPr>
            <w:tcW w:w="567" w:type="dxa"/>
            <w:shd w:val="clear" w:color="auto" w:fill="auto"/>
            <w:vAlign w:val="center"/>
            <w:hideMark/>
          </w:tcPr>
          <w:p w:rsidR="00B76EA7" w:rsidRPr="00427D0E" w:rsidRDefault="00B76EA7" w:rsidP="00B76EA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Разом по Програмі: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B76EA7" w:rsidRPr="00427D0E" w:rsidRDefault="009A079E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76EA7" w:rsidRPr="00427D0E" w:rsidRDefault="00B76EA7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76EA7" w:rsidRPr="00427D0E" w:rsidRDefault="009A079E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B76EA7" w:rsidRPr="00427D0E" w:rsidRDefault="00B76EA7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76EA7" w:rsidRPr="00427D0E" w:rsidRDefault="009A079E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76EA7" w:rsidRPr="00427D0E" w:rsidRDefault="00B76EA7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43" w:type="dxa"/>
            <w:shd w:val="clear" w:color="000000" w:fill="FFFFFF"/>
            <w:vAlign w:val="center"/>
            <w:hideMark/>
          </w:tcPr>
          <w:p w:rsidR="00B76EA7" w:rsidRPr="00427D0E" w:rsidRDefault="009A079E" w:rsidP="0086504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900,0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76EA7" w:rsidRPr="00427D0E" w:rsidRDefault="00B76EA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6EA7" w:rsidRPr="00427D0E" w:rsidRDefault="00B76EA7" w:rsidP="00865045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427D0E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EB495D" w:rsidRPr="00427D0E" w:rsidRDefault="00EB495D" w:rsidP="00EB495D">
      <w:pPr>
        <w:ind w:left="426" w:firstLine="142"/>
        <w:jc w:val="both"/>
        <w:rPr>
          <w:rFonts w:eastAsia="Calibri"/>
          <w:sz w:val="28"/>
          <w:szCs w:val="28"/>
          <w:lang w:val="uk-UA" w:eastAsia="en-US"/>
        </w:rPr>
      </w:pPr>
    </w:p>
    <w:p w:rsidR="00165366" w:rsidRDefault="00BE50E7" w:rsidP="005C433C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427D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27D0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EB495D" w:rsidRPr="006007D5">
        <w:rPr>
          <w:sz w:val="28"/>
          <w:szCs w:val="28"/>
          <w:lang w:val="uk-UA"/>
        </w:rPr>
        <w:t xml:space="preserve">Секретар міської ради                       </w:t>
      </w:r>
      <w:r>
        <w:rPr>
          <w:sz w:val="28"/>
          <w:szCs w:val="28"/>
          <w:lang w:val="uk-UA"/>
        </w:rPr>
        <w:tab/>
        <w:t xml:space="preserve">          </w:t>
      </w:r>
      <w:r w:rsidR="00EB495D">
        <w:rPr>
          <w:sz w:val="28"/>
          <w:szCs w:val="28"/>
          <w:lang w:val="uk-UA"/>
        </w:rPr>
        <w:tab/>
      </w:r>
      <w:r w:rsidR="00EB495D">
        <w:rPr>
          <w:sz w:val="28"/>
          <w:szCs w:val="28"/>
          <w:lang w:val="uk-UA"/>
        </w:rPr>
        <w:tab/>
      </w:r>
      <w:r w:rsidR="00427D0E">
        <w:rPr>
          <w:sz w:val="28"/>
          <w:szCs w:val="28"/>
          <w:lang w:val="uk-UA"/>
        </w:rPr>
        <w:t xml:space="preserve">              </w:t>
      </w:r>
      <w:r w:rsidR="00EB495D">
        <w:rPr>
          <w:sz w:val="28"/>
          <w:szCs w:val="28"/>
          <w:lang w:val="uk-UA"/>
        </w:rPr>
        <w:t>Тетяна БОРИСОВА</w:t>
      </w:r>
      <w:r w:rsidR="00EB495D" w:rsidRPr="006007D5">
        <w:rPr>
          <w:sz w:val="28"/>
          <w:szCs w:val="28"/>
          <w:lang w:val="uk-UA"/>
        </w:rPr>
        <w:t xml:space="preserve">  </w:t>
      </w:r>
    </w:p>
    <w:sectPr w:rsidR="00165366" w:rsidSect="00BE50E7">
      <w:pgSz w:w="16838" w:h="11906" w:orient="landscape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0C" w:rsidRDefault="00CE2A0C" w:rsidP="00421378">
      <w:r>
        <w:separator/>
      </w:r>
    </w:p>
  </w:endnote>
  <w:endnote w:type="continuationSeparator" w:id="0">
    <w:p w:rsidR="00CE2A0C" w:rsidRDefault="00CE2A0C" w:rsidP="0042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0C" w:rsidRDefault="00CE2A0C" w:rsidP="00421378">
      <w:r>
        <w:separator/>
      </w:r>
    </w:p>
  </w:footnote>
  <w:footnote w:type="continuationSeparator" w:id="0">
    <w:p w:rsidR="00CE2A0C" w:rsidRDefault="00CE2A0C" w:rsidP="0042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D42"/>
    <w:multiLevelType w:val="hybridMultilevel"/>
    <w:tmpl w:val="FDA08E8E"/>
    <w:lvl w:ilvl="0" w:tplc="DF5A38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98604E"/>
    <w:multiLevelType w:val="hybridMultilevel"/>
    <w:tmpl w:val="97F29384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3F17"/>
    <w:multiLevelType w:val="hybridMultilevel"/>
    <w:tmpl w:val="7A569670"/>
    <w:lvl w:ilvl="0" w:tplc="4C76A2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B79D9"/>
    <w:multiLevelType w:val="hybridMultilevel"/>
    <w:tmpl w:val="8C24C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B468D9"/>
    <w:multiLevelType w:val="multilevel"/>
    <w:tmpl w:val="255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197"/>
    <w:multiLevelType w:val="hybridMultilevel"/>
    <w:tmpl w:val="72D0F596"/>
    <w:lvl w:ilvl="0" w:tplc="FBA6C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258D7"/>
    <w:multiLevelType w:val="hybridMultilevel"/>
    <w:tmpl w:val="D79C0A0C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454647"/>
    <w:multiLevelType w:val="multilevel"/>
    <w:tmpl w:val="944226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C22C72"/>
    <w:multiLevelType w:val="hybridMultilevel"/>
    <w:tmpl w:val="2750755E"/>
    <w:lvl w:ilvl="0" w:tplc="4C76A2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147121"/>
    <w:multiLevelType w:val="hybridMultilevel"/>
    <w:tmpl w:val="8390912C"/>
    <w:lvl w:ilvl="0" w:tplc="9566E1AE">
      <w:start w:val="3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346197F"/>
    <w:multiLevelType w:val="hybridMultilevel"/>
    <w:tmpl w:val="A456256A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B24F52"/>
    <w:multiLevelType w:val="hybridMultilevel"/>
    <w:tmpl w:val="85E4DD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85298B"/>
    <w:multiLevelType w:val="hybridMultilevel"/>
    <w:tmpl w:val="F0D497F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77C4C"/>
    <w:multiLevelType w:val="multilevel"/>
    <w:tmpl w:val="919455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30D81D07"/>
    <w:multiLevelType w:val="hybridMultilevel"/>
    <w:tmpl w:val="59FA3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3729A"/>
    <w:multiLevelType w:val="hybridMultilevel"/>
    <w:tmpl w:val="6220E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A19CD"/>
    <w:multiLevelType w:val="hybridMultilevel"/>
    <w:tmpl w:val="0636B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E24CE"/>
    <w:multiLevelType w:val="hybridMultilevel"/>
    <w:tmpl w:val="EB5CD2A2"/>
    <w:lvl w:ilvl="0" w:tplc="4C76A2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6A6275"/>
    <w:multiLevelType w:val="hybridMultilevel"/>
    <w:tmpl w:val="D0DC0F1E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6C4901"/>
    <w:multiLevelType w:val="hybridMultilevel"/>
    <w:tmpl w:val="ECF071DE"/>
    <w:lvl w:ilvl="0" w:tplc="4C76A2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3C7B09"/>
    <w:multiLevelType w:val="hybridMultilevel"/>
    <w:tmpl w:val="4F503B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62715"/>
    <w:multiLevelType w:val="hybridMultilevel"/>
    <w:tmpl w:val="0D12C73A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3667DA"/>
    <w:multiLevelType w:val="hybridMultilevel"/>
    <w:tmpl w:val="C82CC5EA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BC7DE5"/>
    <w:multiLevelType w:val="multilevel"/>
    <w:tmpl w:val="098A5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DF316F4"/>
    <w:multiLevelType w:val="multilevel"/>
    <w:tmpl w:val="A50C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1B3DBD"/>
    <w:multiLevelType w:val="multilevel"/>
    <w:tmpl w:val="6324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23A90"/>
    <w:multiLevelType w:val="hybridMultilevel"/>
    <w:tmpl w:val="ED348AB6"/>
    <w:lvl w:ilvl="0" w:tplc="DF5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B634AE"/>
    <w:multiLevelType w:val="hybridMultilevel"/>
    <w:tmpl w:val="D27A1FD8"/>
    <w:lvl w:ilvl="0" w:tplc="4C76A2CE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>
    <w:nsid w:val="60B54683"/>
    <w:multiLevelType w:val="hybridMultilevel"/>
    <w:tmpl w:val="6E5A144E"/>
    <w:lvl w:ilvl="0" w:tplc="FC26CFB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5C695F"/>
    <w:multiLevelType w:val="hybridMultilevel"/>
    <w:tmpl w:val="8640E8F8"/>
    <w:lvl w:ilvl="0" w:tplc="4EEC25FC">
      <w:start w:val="2018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30B448E"/>
    <w:multiLevelType w:val="hybridMultilevel"/>
    <w:tmpl w:val="1C36A666"/>
    <w:lvl w:ilvl="0" w:tplc="22C40F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C0B1C"/>
    <w:multiLevelType w:val="hybridMultilevel"/>
    <w:tmpl w:val="59FA3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"/>
  </w:num>
  <w:num w:numId="5">
    <w:abstractNumId w:val="27"/>
  </w:num>
  <w:num w:numId="6">
    <w:abstractNumId w:val="8"/>
  </w:num>
  <w:num w:numId="7">
    <w:abstractNumId w:val="23"/>
  </w:num>
  <w:num w:numId="8">
    <w:abstractNumId w:val="29"/>
  </w:num>
  <w:num w:numId="9">
    <w:abstractNumId w:val="15"/>
  </w:num>
  <w:num w:numId="10">
    <w:abstractNumId w:val="5"/>
  </w:num>
  <w:num w:numId="11">
    <w:abstractNumId w:val="25"/>
  </w:num>
  <w:num w:numId="12">
    <w:abstractNumId w:val="26"/>
  </w:num>
  <w:num w:numId="13">
    <w:abstractNumId w:val="3"/>
  </w:num>
  <w:num w:numId="14">
    <w:abstractNumId w:val="4"/>
  </w:num>
  <w:num w:numId="15">
    <w:abstractNumId w:val="10"/>
  </w:num>
  <w:num w:numId="16">
    <w:abstractNumId w:val="31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1"/>
  </w:num>
  <w:num w:numId="22">
    <w:abstractNumId w:val="0"/>
  </w:num>
  <w:num w:numId="23">
    <w:abstractNumId w:val="6"/>
  </w:num>
  <w:num w:numId="24">
    <w:abstractNumId w:val="21"/>
  </w:num>
  <w:num w:numId="25">
    <w:abstractNumId w:val="22"/>
  </w:num>
  <w:num w:numId="26">
    <w:abstractNumId w:val="7"/>
  </w:num>
  <w:num w:numId="27">
    <w:abstractNumId w:val="24"/>
  </w:num>
  <w:num w:numId="28">
    <w:abstractNumId w:val="28"/>
  </w:num>
  <w:num w:numId="29">
    <w:abstractNumId w:val="16"/>
  </w:num>
  <w:num w:numId="30">
    <w:abstractNumId w:val="30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8"/>
    <w:rsid w:val="000016B3"/>
    <w:rsid w:val="000029F8"/>
    <w:rsid w:val="000045D6"/>
    <w:rsid w:val="000126D1"/>
    <w:rsid w:val="000135A5"/>
    <w:rsid w:val="00020059"/>
    <w:rsid w:val="00026F41"/>
    <w:rsid w:val="00044AF8"/>
    <w:rsid w:val="000543D2"/>
    <w:rsid w:val="000574C1"/>
    <w:rsid w:val="00060A18"/>
    <w:rsid w:val="00081B20"/>
    <w:rsid w:val="00084D88"/>
    <w:rsid w:val="000A1088"/>
    <w:rsid w:val="000A109A"/>
    <w:rsid w:val="000B10F4"/>
    <w:rsid w:val="000B1A20"/>
    <w:rsid w:val="000C643E"/>
    <w:rsid w:val="000D101F"/>
    <w:rsid w:val="000D335F"/>
    <w:rsid w:val="000E09FF"/>
    <w:rsid w:val="000F0363"/>
    <w:rsid w:val="000F4C7C"/>
    <w:rsid w:val="00101E5B"/>
    <w:rsid w:val="00113244"/>
    <w:rsid w:val="00117BAB"/>
    <w:rsid w:val="00122AD1"/>
    <w:rsid w:val="00127853"/>
    <w:rsid w:val="001310A1"/>
    <w:rsid w:val="00143FB8"/>
    <w:rsid w:val="00146AFB"/>
    <w:rsid w:val="00146D6E"/>
    <w:rsid w:val="00157505"/>
    <w:rsid w:val="00165366"/>
    <w:rsid w:val="0017446F"/>
    <w:rsid w:val="0017560E"/>
    <w:rsid w:val="00176DF2"/>
    <w:rsid w:val="00190A3D"/>
    <w:rsid w:val="00190B83"/>
    <w:rsid w:val="00192ADD"/>
    <w:rsid w:val="00193228"/>
    <w:rsid w:val="00194338"/>
    <w:rsid w:val="00195F01"/>
    <w:rsid w:val="001C1001"/>
    <w:rsid w:val="001C285F"/>
    <w:rsid w:val="001E107D"/>
    <w:rsid w:val="001E1D6E"/>
    <w:rsid w:val="001E4364"/>
    <w:rsid w:val="001F5135"/>
    <w:rsid w:val="00207A45"/>
    <w:rsid w:val="002119C9"/>
    <w:rsid w:val="00211FA5"/>
    <w:rsid w:val="002144E3"/>
    <w:rsid w:val="002240B5"/>
    <w:rsid w:val="002250E9"/>
    <w:rsid w:val="00234598"/>
    <w:rsid w:val="0023475E"/>
    <w:rsid w:val="002366C2"/>
    <w:rsid w:val="00247D97"/>
    <w:rsid w:val="00264B82"/>
    <w:rsid w:val="00274B32"/>
    <w:rsid w:val="00295041"/>
    <w:rsid w:val="002A4067"/>
    <w:rsid w:val="002A72E5"/>
    <w:rsid w:val="002B3593"/>
    <w:rsid w:val="002B598B"/>
    <w:rsid w:val="002B5E35"/>
    <w:rsid w:val="002B7A09"/>
    <w:rsid w:val="002C5D6D"/>
    <w:rsid w:val="002D4FE6"/>
    <w:rsid w:val="002E0EDE"/>
    <w:rsid w:val="002E5036"/>
    <w:rsid w:val="002F2A9A"/>
    <w:rsid w:val="002F3A88"/>
    <w:rsid w:val="002F6BAE"/>
    <w:rsid w:val="0030398A"/>
    <w:rsid w:val="00313EA0"/>
    <w:rsid w:val="00326B60"/>
    <w:rsid w:val="0033021D"/>
    <w:rsid w:val="003357CC"/>
    <w:rsid w:val="00337477"/>
    <w:rsid w:val="00342C9D"/>
    <w:rsid w:val="00355054"/>
    <w:rsid w:val="00370E9B"/>
    <w:rsid w:val="00374A61"/>
    <w:rsid w:val="00377BCD"/>
    <w:rsid w:val="00377E33"/>
    <w:rsid w:val="003915EA"/>
    <w:rsid w:val="003A03D7"/>
    <w:rsid w:val="003A74D6"/>
    <w:rsid w:val="003B0EB5"/>
    <w:rsid w:val="003B4562"/>
    <w:rsid w:val="003B7AC7"/>
    <w:rsid w:val="003C737C"/>
    <w:rsid w:val="003D3758"/>
    <w:rsid w:val="003E136C"/>
    <w:rsid w:val="003E208B"/>
    <w:rsid w:val="003E4A0C"/>
    <w:rsid w:val="003F184A"/>
    <w:rsid w:val="003F1A7F"/>
    <w:rsid w:val="003F41AE"/>
    <w:rsid w:val="003F6E6C"/>
    <w:rsid w:val="00403B48"/>
    <w:rsid w:val="00404478"/>
    <w:rsid w:val="00405E48"/>
    <w:rsid w:val="00411CD8"/>
    <w:rsid w:val="00421378"/>
    <w:rsid w:val="00426204"/>
    <w:rsid w:val="00426E02"/>
    <w:rsid w:val="00427D0E"/>
    <w:rsid w:val="00427D69"/>
    <w:rsid w:val="00434092"/>
    <w:rsid w:val="0043654A"/>
    <w:rsid w:val="004461CE"/>
    <w:rsid w:val="004517D7"/>
    <w:rsid w:val="00451B5A"/>
    <w:rsid w:val="00452B17"/>
    <w:rsid w:val="00454EB9"/>
    <w:rsid w:val="00460A41"/>
    <w:rsid w:val="00464D6B"/>
    <w:rsid w:val="00474BB0"/>
    <w:rsid w:val="00481AA3"/>
    <w:rsid w:val="00484C89"/>
    <w:rsid w:val="0049018E"/>
    <w:rsid w:val="004A1C7F"/>
    <w:rsid w:val="004A1C97"/>
    <w:rsid w:val="004A79FC"/>
    <w:rsid w:val="004C7E01"/>
    <w:rsid w:val="004E7F46"/>
    <w:rsid w:val="004F297B"/>
    <w:rsid w:val="004F4D4C"/>
    <w:rsid w:val="004F6A61"/>
    <w:rsid w:val="004F78F4"/>
    <w:rsid w:val="005240FA"/>
    <w:rsid w:val="00524DAD"/>
    <w:rsid w:val="0052717D"/>
    <w:rsid w:val="00532F88"/>
    <w:rsid w:val="00535626"/>
    <w:rsid w:val="00540DCF"/>
    <w:rsid w:val="0054362D"/>
    <w:rsid w:val="00553934"/>
    <w:rsid w:val="00571AC9"/>
    <w:rsid w:val="0058081E"/>
    <w:rsid w:val="00592F1D"/>
    <w:rsid w:val="005A2CF6"/>
    <w:rsid w:val="005A4365"/>
    <w:rsid w:val="005B3DF0"/>
    <w:rsid w:val="005B404B"/>
    <w:rsid w:val="005C433C"/>
    <w:rsid w:val="005C6D09"/>
    <w:rsid w:val="005D1EE6"/>
    <w:rsid w:val="005F3852"/>
    <w:rsid w:val="006006A3"/>
    <w:rsid w:val="006033A2"/>
    <w:rsid w:val="0060612B"/>
    <w:rsid w:val="00611FA0"/>
    <w:rsid w:val="0062055B"/>
    <w:rsid w:val="00622CB6"/>
    <w:rsid w:val="006312EC"/>
    <w:rsid w:val="00631D8C"/>
    <w:rsid w:val="00634835"/>
    <w:rsid w:val="00637746"/>
    <w:rsid w:val="006524CF"/>
    <w:rsid w:val="00655B17"/>
    <w:rsid w:val="006631B6"/>
    <w:rsid w:val="00675AD2"/>
    <w:rsid w:val="00682B64"/>
    <w:rsid w:val="00686359"/>
    <w:rsid w:val="00690070"/>
    <w:rsid w:val="00690753"/>
    <w:rsid w:val="00692931"/>
    <w:rsid w:val="006938D9"/>
    <w:rsid w:val="006A254F"/>
    <w:rsid w:val="006A7F2C"/>
    <w:rsid w:val="006B00CB"/>
    <w:rsid w:val="006C1F84"/>
    <w:rsid w:val="006E18B4"/>
    <w:rsid w:val="006E4E32"/>
    <w:rsid w:val="006F2761"/>
    <w:rsid w:val="006F2B4C"/>
    <w:rsid w:val="00700B8B"/>
    <w:rsid w:val="00705BCF"/>
    <w:rsid w:val="0071309A"/>
    <w:rsid w:val="007145A0"/>
    <w:rsid w:val="007151F6"/>
    <w:rsid w:val="00715666"/>
    <w:rsid w:val="0072586F"/>
    <w:rsid w:val="00734BBA"/>
    <w:rsid w:val="0074463D"/>
    <w:rsid w:val="0074646E"/>
    <w:rsid w:val="007547D1"/>
    <w:rsid w:val="00792771"/>
    <w:rsid w:val="007942A3"/>
    <w:rsid w:val="007A0C36"/>
    <w:rsid w:val="007A1380"/>
    <w:rsid w:val="007A3CAD"/>
    <w:rsid w:val="007B245C"/>
    <w:rsid w:val="007C408C"/>
    <w:rsid w:val="007C5845"/>
    <w:rsid w:val="007C7C5F"/>
    <w:rsid w:val="007D4391"/>
    <w:rsid w:val="007E0CBB"/>
    <w:rsid w:val="007E4EAA"/>
    <w:rsid w:val="007E5957"/>
    <w:rsid w:val="007F1DFD"/>
    <w:rsid w:val="00814A41"/>
    <w:rsid w:val="00814B06"/>
    <w:rsid w:val="008204A0"/>
    <w:rsid w:val="00822BBA"/>
    <w:rsid w:val="00825BB0"/>
    <w:rsid w:val="00825E58"/>
    <w:rsid w:val="0082759E"/>
    <w:rsid w:val="0084331C"/>
    <w:rsid w:val="008454EA"/>
    <w:rsid w:val="00865045"/>
    <w:rsid w:val="0088655B"/>
    <w:rsid w:val="00886997"/>
    <w:rsid w:val="008A4393"/>
    <w:rsid w:val="008A611A"/>
    <w:rsid w:val="008B1F0C"/>
    <w:rsid w:val="008C55B5"/>
    <w:rsid w:val="008D06BD"/>
    <w:rsid w:val="008E06CB"/>
    <w:rsid w:val="008E0D72"/>
    <w:rsid w:val="008E633A"/>
    <w:rsid w:val="008F1B10"/>
    <w:rsid w:val="008F21AB"/>
    <w:rsid w:val="00927764"/>
    <w:rsid w:val="009669FE"/>
    <w:rsid w:val="00970533"/>
    <w:rsid w:val="00970807"/>
    <w:rsid w:val="0097594E"/>
    <w:rsid w:val="00976535"/>
    <w:rsid w:val="00977127"/>
    <w:rsid w:val="009A079E"/>
    <w:rsid w:val="009A7F13"/>
    <w:rsid w:val="009B3849"/>
    <w:rsid w:val="009C1168"/>
    <w:rsid w:val="009D1E1C"/>
    <w:rsid w:val="009E1C41"/>
    <w:rsid w:val="00A0355D"/>
    <w:rsid w:val="00A06411"/>
    <w:rsid w:val="00A0793F"/>
    <w:rsid w:val="00A11956"/>
    <w:rsid w:val="00A13367"/>
    <w:rsid w:val="00A246D9"/>
    <w:rsid w:val="00A26F0B"/>
    <w:rsid w:val="00A31F7A"/>
    <w:rsid w:val="00A335E9"/>
    <w:rsid w:val="00A52DE5"/>
    <w:rsid w:val="00A53465"/>
    <w:rsid w:val="00A641AE"/>
    <w:rsid w:val="00A6539E"/>
    <w:rsid w:val="00A71C92"/>
    <w:rsid w:val="00A764C7"/>
    <w:rsid w:val="00A812B3"/>
    <w:rsid w:val="00A951B8"/>
    <w:rsid w:val="00AD635E"/>
    <w:rsid w:val="00B000F7"/>
    <w:rsid w:val="00B01485"/>
    <w:rsid w:val="00B1053B"/>
    <w:rsid w:val="00B1668F"/>
    <w:rsid w:val="00B205EC"/>
    <w:rsid w:val="00B31DCC"/>
    <w:rsid w:val="00B334B1"/>
    <w:rsid w:val="00B46DDE"/>
    <w:rsid w:val="00B47276"/>
    <w:rsid w:val="00B52439"/>
    <w:rsid w:val="00B55B5D"/>
    <w:rsid w:val="00B55D3E"/>
    <w:rsid w:val="00B57E0A"/>
    <w:rsid w:val="00B62E68"/>
    <w:rsid w:val="00B64425"/>
    <w:rsid w:val="00B73938"/>
    <w:rsid w:val="00B75330"/>
    <w:rsid w:val="00B75550"/>
    <w:rsid w:val="00B76388"/>
    <w:rsid w:val="00B76EA7"/>
    <w:rsid w:val="00B843AB"/>
    <w:rsid w:val="00B85034"/>
    <w:rsid w:val="00B8795E"/>
    <w:rsid w:val="00B92AF0"/>
    <w:rsid w:val="00B94BF7"/>
    <w:rsid w:val="00BA1273"/>
    <w:rsid w:val="00BB42EF"/>
    <w:rsid w:val="00BC7656"/>
    <w:rsid w:val="00BD1300"/>
    <w:rsid w:val="00BD1CFB"/>
    <w:rsid w:val="00BE141A"/>
    <w:rsid w:val="00BE27A8"/>
    <w:rsid w:val="00BE447A"/>
    <w:rsid w:val="00BE4D1D"/>
    <w:rsid w:val="00BE50E7"/>
    <w:rsid w:val="00BE794D"/>
    <w:rsid w:val="00BF19A3"/>
    <w:rsid w:val="00C06D88"/>
    <w:rsid w:val="00C06DCD"/>
    <w:rsid w:val="00C1093A"/>
    <w:rsid w:val="00C16E3E"/>
    <w:rsid w:val="00C2036A"/>
    <w:rsid w:val="00C41A41"/>
    <w:rsid w:val="00C428FD"/>
    <w:rsid w:val="00C528DB"/>
    <w:rsid w:val="00C67094"/>
    <w:rsid w:val="00C67EE7"/>
    <w:rsid w:val="00C704F8"/>
    <w:rsid w:val="00C7370F"/>
    <w:rsid w:val="00CA5298"/>
    <w:rsid w:val="00CA6976"/>
    <w:rsid w:val="00CB04A2"/>
    <w:rsid w:val="00CC0777"/>
    <w:rsid w:val="00CC089B"/>
    <w:rsid w:val="00CD2CE2"/>
    <w:rsid w:val="00CD611D"/>
    <w:rsid w:val="00CE2A0C"/>
    <w:rsid w:val="00CE47D7"/>
    <w:rsid w:val="00CE486F"/>
    <w:rsid w:val="00CF2DDA"/>
    <w:rsid w:val="00CF6663"/>
    <w:rsid w:val="00D14C97"/>
    <w:rsid w:val="00D16BDF"/>
    <w:rsid w:val="00D46767"/>
    <w:rsid w:val="00D502FC"/>
    <w:rsid w:val="00D513BE"/>
    <w:rsid w:val="00D55384"/>
    <w:rsid w:val="00D62BF9"/>
    <w:rsid w:val="00D63C7A"/>
    <w:rsid w:val="00D64537"/>
    <w:rsid w:val="00D64D67"/>
    <w:rsid w:val="00D65EFF"/>
    <w:rsid w:val="00D712A8"/>
    <w:rsid w:val="00D846EC"/>
    <w:rsid w:val="00D85277"/>
    <w:rsid w:val="00DA1247"/>
    <w:rsid w:val="00DA193B"/>
    <w:rsid w:val="00DB3A94"/>
    <w:rsid w:val="00DB5A3A"/>
    <w:rsid w:val="00DC08AF"/>
    <w:rsid w:val="00DC6754"/>
    <w:rsid w:val="00DC72A7"/>
    <w:rsid w:val="00DD3963"/>
    <w:rsid w:val="00DD5E44"/>
    <w:rsid w:val="00DD60A3"/>
    <w:rsid w:val="00DD68AC"/>
    <w:rsid w:val="00DD78A5"/>
    <w:rsid w:val="00DE5E27"/>
    <w:rsid w:val="00DE68A0"/>
    <w:rsid w:val="00DE774E"/>
    <w:rsid w:val="00DF6A45"/>
    <w:rsid w:val="00E018E2"/>
    <w:rsid w:val="00E058DD"/>
    <w:rsid w:val="00E073EF"/>
    <w:rsid w:val="00E1735F"/>
    <w:rsid w:val="00E22B33"/>
    <w:rsid w:val="00E27C7A"/>
    <w:rsid w:val="00E408F7"/>
    <w:rsid w:val="00E73F93"/>
    <w:rsid w:val="00E74367"/>
    <w:rsid w:val="00E91C0D"/>
    <w:rsid w:val="00E940A9"/>
    <w:rsid w:val="00E96BD5"/>
    <w:rsid w:val="00E971F9"/>
    <w:rsid w:val="00EA2737"/>
    <w:rsid w:val="00EB1EB2"/>
    <w:rsid w:val="00EB438E"/>
    <w:rsid w:val="00EB495D"/>
    <w:rsid w:val="00EB5495"/>
    <w:rsid w:val="00EC724E"/>
    <w:rsid w:val="00ED2D8A"/>
    <w:rsid w:val="00ED4E83"/>
    <w:rsid w:val="00EE11C0"/>
    <w:rsid w:val="00EE3241"/>
    <w:rsid w:val="00EE614C"/>
    <w:rsid w:val="00EE6898"/>
    <w:rsid w:val="00EF5D36"/>
    <w:rsid w:val="00F06933"/>
    <w:rsid w:val="00F13180"/>
    <w:rsid w:val="00F1324A"/>
    <w:rsid w:val="00F13777"/>
    <w:rsid w:val="00F14686"/>
    <w:rsid w:val="00F274EE"/>
    <w:rsid w:val="00F36686"/>
    <w:rsid w:val="00F46A9E"/>
    <w:rsid w:val="00F51FAD"/>
    <w:rsid w:val="00F54205"/>
    <w:rsid w:val="00F62E3E"/>
    <w:rsid w:val="00F721C3"/>
    <w:rsid w:val="00F76E78"/>
    <w:rsid w:val="00F80B21"/>
    <w:rsid w:val="00F91B2A"/>
    <w:rsid w:val="00F94E49"/>
    <w:rsid w:val="00FA0C3C"/>
    <w:rsid w:val="00FA1EC1"/>
    <w:rsid w:val="00FA20DF"/>
    <w:rsid w:val="00FA2409"/>
    <w:rsid w:val="00FB5A87"/>
    <w:rsid w:val="00FC06E5"/>
    <w:rsid w:val="00FC10CB"/>
    <w:rsid w:val="00FE4D7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7815A-ED98-4C9F-8015-C6B6578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53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044AF8"/>
    <w:rPr>
      <w:b/>
      <w:bCs/>
      <w:sz w:val="28"/>
      <w:szCs w:val="24"/>
      <w:lang w:val="uk-UA" w:eastAsia="ru-RU" w:bidi="ar-SA"/>
    </w:rPr>
  </w:style>
  <w:style w:type="paragraph" w:styleId="a4">
    <w:name w:val="Title"/>
    <w:basedOn w:val="a"/>
    <w:link w:val="a3"/>
    <w:qFormat/>
    <w:rsid w:val="00044AF8"/>
    <w:pPr>
      <w:jc w:val="center"/>
    </w:pPr>
    <w:rPr>
      <w:b/>
      <w:bCs/>
      <w:sz w:val="28"/>
      <w:lang w:val="uk-UA"/>
    </w:rPr>
  </w:style>
  <w:style w:type="character" w:customStyle="1" w:styleId="apple-style-span">
    <w:name w:val="apple-style-span"/>
    <w:basedOn w:val="a0"/>
    <w:rsid w:val="00044AF8"/>
  </w:style>
  <w:style w:type="paragraph" w:styleId="2">
    <w:name w:val="Body Text Indent 2"/>
    <w:basedOn w:val="a"/>
    <w:rsid w:val="00B76388"/>
    <w:pPr>
      <w:spacing w:after="120" w:line="480" w:lineRule="auto"/>
      <w:ind w:left="283"/>
    </w:pPr>
  </w:style>
  <w:style w:type="paragraph" w:customStyle="1" w:styleId="11">
    <w:name w:val="Без интервала1"/>
    <w:link w:val="NoSpacingChar1"/>
    <w:rsid w:val="00CC089B"/>
    <w:pPr>
      <w:spacing w:after="200" w:line="276" w:lineRule="auto"/>
    </w:pPr>
    <w:rPr>
      <w:rFonts w:eastAsia="Calibri"/>
      <w:sz w:val="24"/>
      <w:lang w:val="uk-UA"/>
    </w:rPr>
  </w:style>
  <w:style w:type="character" w:customStyle="1" w:styleId="NoSpacingChar1">
    <w:name w:val="No Spacing Char1"/>
    <w:link w:val="11"/>
    <w:locked/>
    <w:rsid w:val="00CC089B"/>
    <w:rPr>
      <w:rFonts w:eastAsia="Calibri"/>
      <w:sz w:val="24"/>
      <w:lang w:val="uk-UA" w:eastAsia="ru-RU" w:bidi="ar-SA"/>
    </w:rPr>
  </w:style>
  <w:style w:type="paragraph" w:styleId="20">
    <w:name w:val="Body Text 2"/>
    <w:basedOn w:val="a"/>
    <w:rsid w:val="009C1168"/>
    <w:pPr>
      <w:spacing w:after="120" w:line="480" w:lineRule="auto"/>
    </w:pPr>
  </w:style>
  <w:style w:type="character" w:customStyle="1" w:styleId="a5">
    <w:name w:val="Основной текст с отступом Знак"/>
    <w:link w:val="a6"/>
    <w:locked/>
    <w:rsid w:val="009C1168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rsid w:val="009C1168"/>
    <w:pPr>
      <w:spacing w:after="120"/>
      <w:ind w:left="283"/>
    </w:pPr>
  </w:style>
  <w:style w:type="character" w:styleId="a7">
    <w:name w:val="Strong"/>
    <w:uiPriority w:val="22"/>
    <w:qFormat/>
    <w:rsid w:val="009C1168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4213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42137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4213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421378"/>
    <w:rPr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0574C1"/>
    <w:rPr>
      <w:color w:val="0000FF"/>
      <w:u w:val="single"/>
    </w:rPr>
  </w:style>
  <w:style w:type="paragraph" w:customStyle="1" w:styleId="rvps7">
    <w:name w:val="rvps7"/>
    <w:basedOn w:val="a"/>
    <w:rsid w:val="000574C1"/>
    <w:pPr>
      <w:spacing w:before="100" w:beforeAutospacing="1" w:after="100" w:afterAutospacing="1"/>
    </w:pPr>
  </w:style>
  <w:style w:type="character" w:customStyle="1" w:styleId="rvts15">
    <w:name w:val="rvts15"/>
    <w:rsid w:val="000574C1"/>
  </w:style>
  <w:style w:type="paragraph" w:styleId="ad">
    <w:name w:val="Normal (Web)"/>
    <w:basedOn w:val="a"/>
    <w:uiPriority w:val="99"/>
    <w:unhideWhenUsed/>
    <w:rsid w:val="000574C1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73938"/>
    <w:pPr>
      <w:spacing w:before="100" w:beforeAutospacing="1" w:after="100" w:afterAutospacing="1"/>
    </w:pPr>
  </w:style>
  <w:style w:type="character" w:customStyle="1" w:styleId="ae">
    <w:name w:val="Подпись к таблице_"/>
    <w:link w:val="af"/>
    <w:rsid w:val="009B3849"/>
    <w:rPr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9B3849"/>
    <w:pPr>
      <w:widowControl w:val="0"/>
      <w:spacing w:line="259" w:lineRule="auto"/>
      <w:jc w:val="center"/>
    </w:pPr>
    <w:rPr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B75330"/>
    <w:rPr>
      <w:b/>
      <w:bCs/>
      <w:sz w:val="27"/>
      <w:szCs w:val="27"/>
    </w:rPr>
  </w:style>
  <w:style w:type="paragraph" w:styleId="af0">
    <w:name w:val="List Paragraph"/>
    <w:basedOn w:val="a"/>
    <w:uiPriority w:val="34"/>
    <w:qFormat/>
    <w:rsid w:val="00B753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312EC"/>
    <w:pPr>
      <w:spacing w:after="200" w:line="276" w:lineRule="auto"/>
    </w:pPr>
    <w:rPr>
      <w:sz w:val="24"/>
      <w:szCs w:val="22"/>
      <w:lang w:val="uk-UA"/>
    </w:rPr>
  </w:style>
  <w:style w:type="paragraph" w:customStyle="1" w:styleId="af1">
    <w:basedOn w:val="a"/>
    <w:next w:val="a"/>
    <w:link w:val="af2"/>
    <w:uiPriority w:val="10"/>
    <w:qFormat/>
    <w:rsid w:val="000D335F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2">
    <w:name w:val="Заголовок Знак"/>
    <w:link w:val="af1"/>
    <w:uiPriority w:val="10"/>
    <w:rsid w:val="000D335F"/>
    <w:rPr>
      <w:rFonts w:ascii="Calibri Light" w:hAnsi="Calibri Light"/>
      <w:spacing w:val="-10"/>
      <w:kern w:val="28"/>
      <w:sz w:val="56"/>
      <w:szCs w:val="56"/>
      <w:lang w:eastAsia="en-US"/>
    </w:rPr>
  </w:style>
  <w:style w:type="table" w:styleId="af3">
    <w:name w:val="Table Grid"/>
    <w:basedOn w:val="a1"/>
    <w:rsid w:val="008F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2">
    <w:name w:val="Style2"/>
    <w:basedOn w:val="a"/>
    <w:rsid w:val="003D3758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3D37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3">
    <w:name w:val="Font Style13"/>
    <w:rsid w:val="00540DCF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7B245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245C"/>
    <w:rPr>
      <w:sz w:val="16"/>
      <w:szCs w:val="16"/>
    </w:rPr>
  </w:style>
  <w:style w:type="paragraph" w:customStyle="1" w:styleId="Style3">
    <w:name w:val="Style3"/>
    <w:basedOn w:val="a"/>
    <w:rsid w:val="00EB495D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paragraph" w:styleId="af4">
    <w:name w:val="Balloon Text"/>
    <w:basedOn w:val="a"/>
    <w:link w:val="af5"/>
    <w:semiHidden/>
    <w:unhideWhenUsed/>
    <w:rsid w:val="0023475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23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3ABDC-0BB6-4CD5-B4AF-E0F2F388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12446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SPA</dc:creator>
  <cp:lastModifiedBy>Admin</cp:lastModifiedBy>
  <cp:revision>12</cp:revision>
  <cp:lastPrinted>2024-12-23T10:08:00Z</cp:lastPrinted>
  <dcterms:created xsi:type="dcterms:W3CDTF">2024-11-12T15:10:00Z</dcterms:created>
  <dcterms:modified xsi:type="dcterms:W3CDTF">2025-01-03T11:23:00Z</dcterms:modified>
</cp:coreProperties>
</file>