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B5" w:rsidRPr="005A4FB5" w:rsidRDefault="007756A1" w:rsidP="005A4FB5">
      <w:p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jc w:val="center"/>
        <w:rPr>
          <w:rFonts w:eastAsia="Batang"/>
          <w:color w:val="000000"/>
          <w:lang w:val="uk-UA" w:eastAsia="uk-UA"/>
        </w:rPr>
      </w:pPr>
      <w:r w:rsidRPr="005A4FB5">
        <w:rPr>
          <w:rFonts w:eastAsia="Batang"/>
          <w:noProof/>
          <w:color w:val="000000"/>
          <w:lang w:val="uk-UA" w:eastAsia="uk-UA"/>
        </w:rPr>
        <w:drawing>
          <wp:inline distT="0" distB="0" distL="0" distR="0">
            <wp:extent cx="44196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B5" w:rsidRPr="005A4FB5" w:rsidRDefault="005A4FB5" w:rsidP="005A4FB5">
      <w:pPr>
        <w:tabs>
          <w:tab w:val="left" w:pos="567"/>
          <w:tab w:val="left" w:pos="709"/>
        </w:tabs>
        <w:suppressAutoHyphens w:val="0"/>
        <w:autoSpaceDE w:val="0"/>
        <w:autoSpaceDN w:val="0"/>
        <w:jc w:val="center"/>
        <w:rPr>
          <w:rFonts w:eastAsia="Batang"/>
          <w:bCs/>
          <w:color w:val="000000"/>
          <w:lang w:val="uk-UA" w:eastAsia="uk-UA"/>
        </w:rPr>
      </w:pPr>
      <w:r w:rsidRPr="005A4FB5">
        <w:rPr>
          <w:rFonts w:eastAsia="Batang"/>
          <w:bCs/>
          <w:smallCaps/>
          <w:color w:val="000000"/>
          <w:lang w:val="uk-UA" w:eastAsia="uk-UA"/>
        </w:rPr>
        <w:t>УКРАЇНА</w:t>
      </w:r>
      <w:r w:rsidRPr="005A4FB5">
        <w:rPr>
          <w:rFonts w:eastAsia="Batang"/>
          <w:bCs/>
          <w:smallCaps/>
          <w:color w:val="000000"/>
          <w:lang w:val="uk-UA" w:eastAsia="uk-UA"/>
        </w:rPr>
        <w:br/>
      </w:r>
      <w:r w:rsidRPr="005A4FB5">
        <w:rPr>
          <w:rFonts w:eastAsia="Batang"/>
          <w:bCs/>
          <w:color w:val="000000"/>
          <w:lang w:val="uk-UA" w:eastAsia="uk-UA"/>
        </w:rPr>
        <w:t>МОГИЛІВ-ПОДІЛЬСЬКА МІСЬКА РАДА</w:t>
      </w:r>
      <w:r w:rsidRPr="005A4FB5">
        <w:rPr>
          <w:rFonts w:eastAsia="Batang"/>
          <w:bCs/>
          <w:color w:val="000000"/>
          <w:lang w:val="uk-UA" w:eastAsia="uk-UA"/>
        </w:rPr>
        <w:br/>
        <w:t>ВІННИЦЬКОЇ ОБЛАСТІ</w:t>
      </w:r>
    </w:p>
    <w:p w:rsidR="005A4FB5" w:rsidRPr="005A4FB5" w:rsidRDefault="007756A1" w:rsidP="005A4FB5">
      <w:pPr>
        <w:suppressAutoHyphens w:val="0"/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lang w:val="uk-UA" w:eastAsia="uk-UA"/>
        </w:rPr>
      </w:pPr>
      <w:r w:rsidRPr="005A4FB5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7F402" id="Прямая соединительная линия 6" o:spid="_x0000_s1026" style="position:absolute;flip:y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VVFAIAANQDAAAOAAAAZHJzL2Uyb0RvYy54bWysU81uEzEQviPxDpbvZJNUTdNVNj2klEuB&#10;SC3cHdubtfCfbCeb3IAzUh6hr8ABpEpteYbdN2LsLCmFG8IHazw/38x8M56cbZREa+68MLrAg14f&#10;I66pYUIvC/zu+uLFGCMfiGZEGs0LvOUen02fP5vUNudDUxnJuEMAon1e2wJXIdg8yzytuCK+ZyzX&#10;YCyNUyTA0y0z5kgN6Epmw35/lNXGMesM5d6D9nxvxNOEX5achrdl6XlAssBQW0i3S/ci3tl0QvKl&#10;I7YStCuD/EMViggNSQ9Q5yQQtHLiLyglqDPelKFHjcpMWQrKUw/QzaD/RzdXFbE89QLkeHugyf8/&#10;WPpmPXdIsAIfYaSJghE1N+3HdtfcN1/bHWo/NT+a78235rZ5aG7bzyDftV9AjsbmrlPv0CgyWVuf&#10;A+BMz13kgm70lb009INH2swqopc8dXS9tZBmECOyJyHx4S3Us6hfGwY+ZBVMonVTOoVKKez7GBjB&#10;gTq0SXPcHubINwFRUI6OhsfjExg3BdsAxOOUi+QRJgZb58MrbhSKQoGl0JFmkpP1pQ+xrEeXqNbm&#10;QkiZVkVqVBd4PD7tR3hlgbjgRAr2RgoWHWOId8vFTDq0JnHx0tlnkLYie+3JKZyusM49ZX6C48xK&#10;s5S54oS97ORAhNzLUKnUHY+Ruv0QFoZt5+4Xv7A6Cbhb87ibv79T9ONnnP4E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KQJpVU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5A4FB5" w:rsidRPr="005A4FB5">
        <w:rPr>
          <w:rFonts w:eastAsia="Batang"/>
          <w:b/>
          <w:bCs/>
          <w:i/>
          <w:color w:val="000000"/>
          <w:spacing w:val="80"/>
          <w:lang w:val="uk-UA" w:eastAsia="uk-UA"/>
        </w:rPr>
        <w:t xml:space="preserve">                                                               </w:t>
      </w:r>
    </w:p>
    <w:p w:rsidR="005A4FB5" w:rsidRPr="005A4FB5" w:rsidRDefault="005A4FB5" w:rsidP="005A4FB5">
      <w:pPr>
        <w:tabs>
          <w:tab w:val="left" w:pos="567"/>
        </w:tabs>
        <w:suppressAutoHyphens w:val="0"/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  <w:r w:rsidRPr="005A4FB5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5A4FB5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8E733D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1270</w:t>
      </w:r>
    </w:p>
    <w:p w:rsidR="005A4FB5" w:rsidRPr="005A4FB5" w:rsidRDefault="005A4FB5" w:rsidP="005A4FB5">
      <w:pPr>
        <w:tabs>
          <w:tab w:val="left" w:pos="567"/>
        </w:tabs>
        <w:suppressAutoHyphens w:val="0"/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5A4FB5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129"/>
        <w:gridCol w:w="2007"/>
        <w:gridCol w:w="2603"/>
        <w:gridCol w:w="234"/>
        <w:gridCol w:w="3123"/>
        <w:gridCol w:w="3108"/>
      </w:tblGrid>
      <w:tr w:rsidR="005A4FB5" w:rsidRPr="005A4FB5" w:rsidTr="005A4FB5">
        <w:trPr>
          <w:trHeight w:val="327"/>
        </w:trPr>
        <w:tc>
          <w:tcPr>
            <w:tcW w:w="1358" w:type="pct"/>
            <w:hideMark/>
          </w:tcPr>
          <w:p w:rsidR="005A4FB5" w:rsidRPr="005A4FB5" w:rsidRDefault="005A4FB5" w:rsidP="005A4FB5">
            <w:pPr>
              <w:tabs>
                <w:tab w:val="left" w:pos="32"/>
              </w:tabs>
              <w:suppressAutoHyphens w:val="0"/>
              <w:autoSpaceDE w:val="0"/>
              <w:autoSpaceDN w:val="0"/>
              <w:ind w:firstLine="180"/>
              <w:rPr>
                <w:rFonts w:eastAsia="Batang"/>
                <w:bCs/>
                <w:color w:val="000000"/>
                <w:lang w:val="uk-UA" w:eastAsia="uk-UA"/>
              </w:rPr>
            </w:pPr>
            <w:r w:rsidRPr="005A4FB5">
              <w:rPr>
                <w:rFonts w:eastAsia="Batang"/>
                <w:bCs/>
                <w:color w:val="000000"/>
                <w:lang w:val="uk-UA"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:rsidR="005A4FB5" w:rsidRPr="005A4FB5" w:rsidRDefault="005A4FB5" w:rsidP="005A4FB5">
            <w:pPr>
              <w:suppressAutoHyphens w:val="0"/>
              <w:autoSpaceDE w:val="0"/>
              <w:autoSpaceDN w:val="0"/>
              <w:rPr>
                <w:rFonts w:eastAsia="Batang"/>
                <w:bCs/>
                <w:color w:val="000000"/>
                <w:lang w:val="uk-UA" w:eastAsia="uk-UA"/>
              </w:rPr>
            </w:pPr>
            <w:r w:rsidRPr="005A4FB5">
              <w:rPr>
                <w:rFonts w:eastAsia="Batang"/>
                <w:bCs/>
                <w:color w:val="000000"/>
                <w:lang w:val="uk-UA" w:eastAsia="uk-UA"/>
              </w:rPr>
              <w:t xml:space="preserve">    53 сесії</w:t>
            </w:r>
          </w:p>
        </w:tc>
        <w:tc>
          <w:tcPr>
            <w:tcW w:w="856" w:type="pct"/>
          </w:tcPr>
          <w:p w:rsidR="005A4FB5" w:rsidRPr="005A4FB5" w:rsidRDefault="005A4FB5" w:rsidP="005A4FB5">
            <w:pPr>
              <w:suppressAutoHyphens w:val="0"/>
              <w:autoSpaceDE w:val="0"/>
              <w:autoSpaceDN w:val="0"/>
              <w:jc w:val="center"/>
              <w:rPr>
                <w:rFonts w:eastAsia="Batang"/>
                <w:bCs/>
                <w:color w:val="000000"/>
                <w:lang w:val="uk-UA" w:eastAsia="uk-UA"/>
              </w:rPr>
            </w:pPr>
            <w:r>
              <w:rPr>
                <w:rFonts w:eastAsia="Batang"/>
                <w:bCs/>
                <w:color w:val="000000"/>
                <w:lang w:val="uk-UA" w:eastAsia="uk-UA"/>
              </w:rPr>
              <w:t xml:space="preserve">  </w:t>
            </w:r>
            <w:r w:rsidRPr="005A4FB5">
              <w:rPr>
                <w:rFonts w:eastAsia="Batang"/>
                <w:bCs/>
                <w:color w:val="000000"/>
                <w:lang w:val="uk-UA" w:eastAsia="uk-UA"/>
              </w:rPr>
              <w:t xml:space="preserve">           8 скликання</w:t>
            </w:r>
          </w:p>
          <w:p w:rsidR="005A4FB5" w:rsidRPr="005A4FB5" w:rsidRDefault="005A4FB5" w:rsidP="005A4FB5">
            <w:pPr>
              <w:suppressAutoHyphens w:val="0"/>
              <w:autoSpaceDE w:val="0"/>
              <w:autoSpaceDN w:val="0"/>
              <w:jc w:val="center"/>
              <w:rPr>
                <w:rFonts w:eastAsia="Batang"/>
                <w:bCs/>
                <w:color w:val="000000"/>
                <w:lang w:val="uk-UA" w:eastAsia="uk-UA"/>
              </w:rPr>
            </w:pPr>
          </w:p>
          <w:p w:rsidR="005A4FB5" w:rsidRPr="005A4FB5" w:rsidRDefault="005A4FB5" w:rsidP="005A4FB5">
            <w:pPr>
              <w:suppressAutoHyphens w:val="0"/>
              <w:autoSpaceDE w:val="0"/>
              <w:autoSpaceDN w:val="0"/>
              <w:jc w:val="center"/>
              <w:rPr>
                <w:rFonts w:eastAsia="Batang"/>
                <w:bCs/>
                <w:color w:val="000000"/>
                <w:lang w:val="uk-UA" w:eastAsia="uk-UA"/>
              </w:rPr>
            </w:pPr>
          </w:p>
        </w:tc>
        <w:tc>
          <w:tcPr>
            <w:tcW w:w="77" w:type="pct"/>
          </w:tcPr>
          <w:p w:rsidR="005A4FB5" w:rsidRPr="005A4FB5" w:rsidRDefault="005A4FB5" w:rsidP="005A4FB5">
            <w:pPr>
              <w:suppressAutoHyphens w:val="0"/>
              <w:autoSpaceDE w:val="0"/>
              <w:autoSpaceDN w:val="0"/>
              <w:jc w:val="center"/>
              <w:rPr>
                <w:rFonts w:eastAsia="Batang"/>
                <w:bCs/>
                <w:lang w:val="uk-UA" w:eastAsia="uk-UA"/>
              </w:rPr>
            </w:pPr>
          </w:p>
        </w:tc>
        <w:tc>
          <w:tcPr>
            <w:tcW w:w="1027" w:type="pct"/>
          </w:tcPr>
          <w:p w:rsidR="005A4FB5" w:rsidRPr="005A4FB5" w:rsidRDefault="005A4FB5" w:rsidP="005A4FB5">
            <w:pPr>
              <w:suppressAutoHyphens w:val="0"/>
              <w:autoSpaceDE w:val="0"/>
              <w:autoSpaceDN w:val="0"/>
              <w:jc w:val="center"/>
              <w:rPr>
                <w:rFonts w:eastAsia="Batang"/>
                <w:b/>
                <w:bCs/>
                <w:lang w:val="uk-UA" w:eastAsia="uk-UA"/>
              </w:rPr>
            </w:pPr>
          </w:p>
        </w:tc>
        <w:tc>
          <w:tcPr>
            <w:tcW w:w="1022" w:type="pct"/>
          </w:tcPr>
          <w:p w:rsidR="005A4FB5" w:rsidRPr="005A4FB5" w:rsidRDefault="005A4FB5" w:rsidP="005A4FB5">
            <w:pPr>
              <w:suppressAutoHyphens w:val="0"/>
              <w:autoSpaceDE w:val="0"/>
              <w:autoSpaceDN w:val="0"/>
              <w:jc w:val="center"/>
              <w:rPr>
                <w:rFonts w:eastAsia="Batang"/>
                <w:b/>
                <w:bCs/>
                <w:lang w:val="uk-UA" w:eastAsia="uk-UA"/>
              </w:rPr>
            </w:pPr>
          </w:p>
        </w:tc>
      </w:tr>
    </w:tbl>
    <w:p w:rsidR="005A4FB5" w:rsidRDefault="00231C93" w:rsidP="00231C93">
      <w:pPr>
        <w:pStyle w:val="a6"/>
        <w:jc w:val="center"/>
        <w:rPr>
          <w:b/>
          <w:lang w:eastAsia="ru-RU"/>
        </w:rPr>
      </w:pPr>
      <w:r w:rsidRPr="00231C93">
        <w:rPr>
          <w:b/>
          <w:lang w:eastAsia="ru-RU"/>
        </w:rPr>
        <w:t xml:space="preserve">Про надання згоди </w:t>
      </w:r>
    </w:p>
    <w:p w:rsidR="00231C93" w:rsidRPr="00231C93" w:rsidRDefault="00231C93" w:rsidP="00231C93">
      <w:pPr>
        <w:pStyle w:val="a6"/>
        <w:jc w:val="center"/>
        <w:rPr>
          <w:b/>
          <w:lang w:eastAsia="ru-RU"/>
        </w:rPr>
      </w:pPr>
      <w:r w:rsidRPr="00231C93">
        <w:rPr>
          <w:b/>
          <w:lang w:eastAsia="ru-RU"/>
        </w:rPr>
        <w:t>на передачу</w:t>
      </w:r>
      <w:r>
        <w:rPr>
          <w:b/>
          <w:lang w:eastAsia="ru-RU"/>
        </w:rPr>
        <w:t xml:space="preserve"> </w:t>
      </w:r>
      <w:r w:rsidRPr="00231C93">
        <w:rPr>
          <w:b/>
          <w:lang w:eastAsia="ru-RU"/>
        </w:rPr>
        <w:t>земельн</w:t>
      </w:r>
      <w:r w:rsidR="003017EA">
        <w:rPr>
          <w:b/>
          <w:lang w:eastAsia="ru-RU"/>
        </w:rPr>
        <w:t>их</w:t>
      </w:r>
      <w:r w:rsidRPr="00231C93">
        <w:rPr>
          <w:b/>
          <w:lang w:eastAsia="ru-RU"/>
        </w:rPr>
        <w:t xml:space="preserve"> ділян</w:t>
      </w:r>
      <w:r w:rsidR="003017EA">
        <w:rPr>
          <w:b/>
          <w:lang w:eastAsia="ru-RU"/>
        </w:rPr>
        <w:t>ок</w:t>
      </w:r>
      <w:r w:rsidRPr="00231C93">
        <w:rPr>
          <w:b/>
          <w:lang w:eastAsia="ru-RU"/>
        </w:rPr>
        <w:t xml:space="preserve"> в суборенду</w:t>
      </w:r>
    </w:p>
    <w:p w:rsidR="00231C93" w:rsidRPr="00231C93" w:rsidRDefault="00231C93" w:rsidP="00231C93">
      <w:pPr>
        <w:suppressAutoHyphens w:val="0"/>
        <w:jc w:val="center"/>
        <w:rPr>
          <w:color w:val="FF0000"/>
          <w:sz w:val="18"/>
          <w:szCs w:val="18"/>
          <w:lang w:val="uk-UA" w:eastAsia="ru-RU"/>
        </w:rPr>
      </w:pPr>
    </w:p>
    <w:p w:rsidR="00231C93" w:rsidRPr="00231C93" w:rsidRDefault="00231C93" w:rsidP="00231C93">
      <w:pPr>
        <w:suppressAutoHyphens w:val="0"/>
        <w:rPr>
          <w:color w:val="FF0000"/>
          <w:sz w:val="18"/>
          <w:szCs w:val="18"/>
          <w:lang w:val="uk-UA" w:eastAsia="ru-RU"/>
        </w:rPr>
      </w:pPr>
    </w:p>
    <w:p w:rsidR="00231C93" w:rsidRPr="00231C93" w:rsidRDefault="00231C93" w:rsidP="00231C93">
      <w:pPr>
        <w:suppressAutoHyphens w:val="0"/>
        <w:ind w:firstLine="708"/>
        <w:rPr>
          <w:lang w:val="uk-UA" w:eastAsia="ru-RU"/>
        </w:rPr>
      </w:pPr>
      <w:r w:rsidRPr="00231C93">
        <w:rPr>
          <w:lang w:val="uk-UA" w:eastAsia="ru-RU"/>
        </w:rPr>
        <w:t xml:space="preserve">Керуючись ст. 26 Закону України «Про місцеве самоврядування в Україні», </w:t>
      </w:r>
      <w:r>
        <w:rPr>
          <w:lang w:val="uk-UA" w:eastAsia="ru-RU"/>
        </w:rPr>
        <w:t xml:space="preserve">відповідно до </w:t>
      </w:r>
      <w:r w:rsidRPr="00231C93">
        <w:rPr>
          <w:lang w:val="uk-UA" w:eastAsia="ru-RU"/>
        </w:rPr>
        <w:t xml:space="preserve">ст.ст.12, 83, 93 Земельного кодексу України, ст.8 Закону України «Про оренду землі», законами України «Про землеустрій», «Про Державний земельний кадастр», розглянувши заяву </w:t>
      </w:r>
      <w:proofErr w:type="spellStart"/>
      <w:r w:rsidR="00EC438C">
        <w:rPr>
          <w:lang w:val="uk-UA" w:eastAsia="ru-RU"/>
        </w:rPr>
        <w:t>Цибульського</w:t>
      </w:r>
      <w:proofErr w:type="spellEnd"/>
      <w:r w:rsidR="00EC438C">
        <w:rPr>
          <w:lang w:val="uk-UA" w:eastAsia="ru-RU"/>
        </w:rPr>
        <w:t xml:space="preserve"> Олександра Вікторовича</w:t>
      </w:r>
      <w:r w:rsidRPr="00231C93">
        <w:rPr>
          <w:lang w:val="uk-UA" w:eastAsia="ru-RU"/>
        </w:rPr>
        <w:t xml:space="preserve"> щодо надання згоди на передачу земельн</w:t>
      </w:r>
      <w:r w:rsidR="000D6A46">
        <w:rPr>
          <w:lang w:val="uk-UA" w:eastAsia="ru-RU"/>
        </w:rPr>
        <w:t>их</w:t>
      </w:r>
      <w:r w:rsidRPr="00231C93">
        <w:rPr>
          <w:lang w:val="uk-UA" w:eastAsia="ru-RU"/>
        </w:rPr>
        <w:t xml:space="preserve"> ділян</w:t>
      </w:r>
      <w:r w:rsidR="000D6A46">
        <w:rPr>
          <w:lang w:val="uk-UA" w:eastAsia="ru-RU"/>
        </w:rPr>
        <w:t>ок</w:t>
      </w:r>
      <w:r w:rsidRPr="00231C93">
        <w:rPr>
          <w:lang w:val="uk-UA" w:eastAsia="ru-RU"/>
        </w:rPr>
        <w:t xml:space="preserve"> в суборенду, –</w:t>
      </w:r>
    </w:p>
    <w:p w:rsidR="00231C93" w:rsidRPr="00231C93" w:rsidRDefault="00231C93" w:rsidP="00231C93">
      <w:pPr>
        <w:suppressAutoHyphens w:val="0"/>
        <w:ind w:firstLine="708"/>
        <w:rPr>
          <w:lang w:val="uk-UA" w:eastAsia="ru-RU"/>
        </w:rPr>
      </w:pPr>
    </w:p>
    <w:p w:rsidR="00231C93" w:rsidRPr="00231C93" w:rsidRDefault="00231C93" w:rsidP="00231C93">
      <w:pPr>
        <w:suppressAutoHyphens w:val="0"/>
        <w:jc w:val="center"/>
        <w:rPr>
          <w:b/>
          <w:lang w:val="uk-UA" w:eastAsia="ru-RU"/>
        </w:rPr>
      </w:pPr>
      <w:r w:rsidRPr="00231C93">
        <w:rPr>
          <w:b/>
          <w:lang w:val="uk-UA" w:eastAsia="ru-RU"/>
        </w:rPr>
        <w:t xml:space="preserve">   міська рада ВИРІШИЛА:</w:t>
      </w:r>
    </w:p>
    <w:p w:rsidR="00231C93" w:rsidRPr="00231C93" w:rsidRDefault="00231C93" w:rsidP="00231C93">
      <w:pPr>
        <w:suppressAutoHyphens w:val="0"/>
        <w:jc w:val="center"/>
        <w:rPr>
          <w:b/>
          <w:sz w:val="18"/>
          <w:szCs w:val="18"/>
          <w:lang w:val="uk-UA" w:eastAsia="ru-RU"/>
        </w:rPr>
      </w:pPr>
    </w:p>
    <w:p w:rsidR="00231C93" w:rsidRPr="0054502F" w:rsidRDefault="0054502F" w:rsidP="005A4FB5">
      <w:pPr>
        <w:suppressAutoHyphens w:val="0"/>
        <w:ind w:left="284" w:hanging="284"/>
        <w:rPr>
          <w:color w:val="000000"/>
          <w:lang w:val="uk-UA" w:eastAsia="ru-RU"/>
        </w:rPr>
      </w:pPr>
      <w:r w:rsidRPr="0054502F">
        <w:rPr>
          <w:b/>
          <w:lang w:val="uk-UA" w:eastAsia="ru-RU"/>
        </w:rPr>
        <w:t>1</w:t>
      </w:r>
      <w:r>
        <w:rPr>
          <w:lang w:val="uk-UA" w:eastAsia="ru-RU"/>
        </w:rPr>
        <w:t xml:space="preserve">. </w:t>
      </w:r>
      <w:r w:rsidR="00231C93" w:rsidRPr="0054502F">
        <w:rPr>
          <w:lang w:val="uk-UA" w:eastAsia="ru-RU"/>
        </w:rPr>
        <w:t xml:space="preserve">Надати згоду </w:t>
      </w:r>
      <w:proofErr w:type="spellStart"/>
      <w:r w:rsidR="00EC438C">
        <w:rPr>
          <w:lang w:val="uk-UA" w:eastAsia="ru-RU"/>
        </w:rPr>
        <w:t>Цибульському</w:t>
      </w:r>
      <w:proofErr w:type="spellEnd"/>
      <w:r w:rsidR="00EC438C">
        <w:rPr>
          <w:lang w:val="uk-UA" w:eastAsia="ru-RU"/>
        </w:rPr>
        <w:t xml:space="preserve"> Олександру Вікторовичу</w:t>
      </w:r>
      <w:r w:rsidR="00231C93" w:rsidRPr="0054502F">
        <w:rPr>
          <w:lang w:val="uk-UA" w:eastAsia="ru-RU"/>
        </w:rPr>
        <w:t xml:space="preserve"> на передачу в суборенду </w:t>
      </w:r>
      <w:r w:rsidR="00EC438C">
        <w:rPr>
          <w:lang w:val="uk-UA" w:eastAsia="ru-RU"/>
        </w:rPr>
        <w:t xml:space="preserve">ФЕРМЕРСЬКОМУ ГОСПОДАРСТВУ «ВІЛЬНЕ» </w:t>
      </w:r>
      <w:r w:rsidR="00231C93" w:rsidRPr="0054502F">
        <w:rPr>
          <w:lang w:val="uk-UA" w:eastAsia="ru-RU"/>
        </w:rPr>
        <w:t xml:space="preserve">земельних ділянок комунальної власності сільськогосподарського призначення, розташованих </w:t>
      </w:r>
      <w:r w:rsidR="00EC438C" w:rsidRPr="00EC438C">
        <w:rPr>
          <w:lang w:val="uk-UA" w:eastAsia="ru-RU"/>
        </w:rPr>
        <w:t xml:space="preserve">за межами населеного пункту с. </w:t>
      </w:r>
      <w:r w:rsidR="006E2AF3">
        <w:rPr>
          <w:lang w:val="uk-UA" w:eastAsia="ru-RU"/>
        </w:rPr>
        <w:t>Вільне</w:t>
      </w:r>
      <w:r w:rsidR="00EC438C" w:rsidRPr="00EC438C">
        <w:rPr>
          <w:lang w:val="uk-UA" w:eastAsia="ru-RU"/>
        </w:rPr>
        <w:t xml:space="preserve"> </w:t>
      </w:r>
      <w:r w:rsidR="00231C93" w:rsidRPr="0054502F">
        <w:rPr>
          <w:lang w:val="uk-UA" w:eastAsia="ru-RU"/>
        </w:rPr>
        <w:t xml:space="preserve">Могилів-Подільського району Вінницької області, загальною площею </w:t>
      </w:r>
      <w:r w:rsidR="00EC438C">
        <w:rPr>
          <w:lang w:val="uk-UA" w:eastAsia="ru-RU"/>
        </w:rPr>
        <w:t>48,0217</w:t>
      </w:r>
      <w:r w:rsidR="00231C93" w:rsidRPr="0054502F">
        <w:rPr>
          <w:lang w:val="uk-UA" w:eastAsia="ru-RU"/>
        </w:rPr>
        <w:t xml:space="preserve"> га, а саме:</w:t>
      </w:r>
    </w:p>
    <w:p w:rsidR="00231C93" w:rsidRPr="00A34665" w:rsidRDefault="00231C93" w:rsidP="005A4FB5">
      <w:pPr>
        <w:suppressAutoHyphens w:val="0"/>
        <w:ind w:left="284"/>
        <w:rPr>
          <w:lang w:val="uk-UA" w:eastAsia="ru-RU"/>
        </w:rPr>
      </w:pPr>
      <w:r w:rsidRPr="00A34665">
        <w:rPr>
          <w:lang w:val="uk-UA" w:eastAsia="ru-RU"/>
        </w:rPr>
        <w:t xml:space="preserve">- земельну ділянку площею </w:t>
      </w:r>
      <w:r w:rsidR="00EC438C" w:rsidRPr="00A34665">
        <w:rPr>
          <w:lang w:val="uk-UA" w:eastAsia="ru-RU"/>
        </w:rPr>
        <w:t>46,8595</w:t>
      </w:r>
      <w:r w:rsidRPr="00A34665">
        <w:rPr>
          <w:lang w:val="uk-UA" w:eastAsia="ru-RU"/>
        </w:rPr>
        <w:t xml:space="preserve"> га</w:t>
      </w:r>
      <w:r w:rsidR="003017EA" w:rsidRPr="00A34665">
        <w:rPr>
          <w:lang w:val="uk-UA" w:eastAsia="ru-RU"/>
        </w:rPr>
        <w:t xml:space="preserve"> (рілля)</w:t>
      </w:r>
      <w:r w:rsidRPr="00A34665">
        <w:rPr>
          <w:lang w:val="uk-UA" w:eastAsia="ru-RU"/>
        </w:rPr>
        <w:t xml:space="preserve">, кадастровий номер ділянки </w:t>
      </w:r>
    </w:p>
    <w:p w:rsidR="005A4FB5" w:rsidRDefault="005A4FB5" w:rsidP="005A4FB5">
      <w:pPr>
        <w:tabs>
          <w:tab w:val="left" w:pos="426"/>
        </w:tabs>
        <w:suppressAutoHyphens w:val="0"/>
        <w:rPr>
          <w:lang w:val="uk-UA" w:eastAsia="ru-RU"/>
        </w:rPr>
      </w:pPr>
      <w:r>
        <w:rPr>
          <w:lang w:val="uk-UA" w:eastAsia="ru-RU"/>
        </w:rPr>
        <w:t xml:space="preserve">      </w:t>
      </w:r>
      <w:r w:rsidR="0054502F" w:rsidRPr="00A34665">
        <w:rPr>
          <w:lang w:val="uk-UA" w:eastAsia="ru-RU"/>
        </w:rPr>
        <w:t>052268</w:t>
      </w:r>
      <w:r w:rsidR="00EC438C" w:rsidRPr="00A34665">
        <w:rPr>
          <w:lang w:val="uk-UA" w:eastAsia="ru-RU"/>
        </w:rPr>
        <w:t>26</w:t>
      </w:r>
      <w:r w:rsidR="0054502F" w:rsidRPr="00A34665">
        <w:rPr>
          <w:lang w:val="uk-UA" w:eastAsia="ru-RU"/>
        </w:rPr>
        <w:t>00:0</w:t>
      </w:r>
      <w:r w:rsidR="00EC438C" w:rsidRPr="00A34665">
        <w:rPr>
          <w:lang w:val="uk-UA" w:eastAsia="ru-RU"/>
        </w:rPr>
        <w:t>2</w:t>
      </w:r>
      <w:r w:rsidR="0054502F" w:rsidRPr="00A34665">
        <w:rPr>
          <w:lang w:val="uk-UA" w:eastAsia="ru-RU"/>
        </w:rPr>
        <w:t>:000:0</w:t>
      </w:r>
      <w:r w:rsidR="00EC438C" w:rsidRPr="00A34665">
        <w:rPr>
          <w:lang w:val="uk-UA" w:eastAsia="ru-RU"/>
        </w:rPr>
        <w:t>59</w:t>
      </w:r>
      <w:r w:rsidR="00A34665" w:rsidRPr="00A34665">
        <w:rPr>
          <w:lang w:val="uk-UA" w:eastAsia="ru-RU"/>
        </w:rPr>
        <w:t>5</w:t>
      </w:r>
      <w:r w:rsidR="009D4FD6" w:rsidRPr="00A34665">
        <w:rPr>
          <w:lang w:val="uk-UA" w:eastAsia="ru-RU"/>
        </w:rPr>
        <w:t xml:space="preserve">, для </w:t>
      </w:r>
      <w:r w:rsidR="00A34665" w:rsidRPr="00A34665">
        <w:rPr>
          <w:lang w:val="uk-UA" w:eastAsia="ru-RU"/>
        </w:rPr>
        <w:t>ведення фермерського господарства</w:t>
      </w:r>
      <w:r w:rsidR="0054502F" w:rsidRPr="00A34665">
        <w:rPr>
          <w:lang w:val="uk-UA" w:eastAsia="ru-RU"/>
        </w:rPr>
        <w:t xml:space="preserve"> </w:t>
      </w:r>
    </w:p>
    <w:p w:rsidR="00231C93" w:rsidRPr="00A34665" w:rsidRDefault="0054502F" w:rsidP="005A4FB5">
      <w:pPr>
        <w:suppressAutoHyphens w:val="0"/>
        <w:ind w:left="426"/>
        <w:rPr>
          <w:lang w:val="uk-UA" w:eastAsia="ru-RU"/>
        </w:rPr>
      </w:pPr>
      <w:r w:rsidRPr="00A34665">
        <w:rPr>
          <w:lang w:val="uk-UA" w:eastAsia="ru-RU"/>
        </w:rPr>
        <w:t>(код- 01.0</w:t>
      </w:r>
      <w:r w:rsidR="00A34665" w:rsidRPr="00A34665">
        <w:rPr>
          <w:lang w:val="uk-UA" w:eastAsia="ru-RU"/>
        </w:rPr>
        <w:t>2</w:t>
      </w:r>
      <w:r w:rsidRPr="00A34665">
        <w:rPr>
          <w:lang w:val="uk-UA" w:eastAsia="ru-RU"/>
        </w:rPr>
        <w:t>)</w:t>
      </w:r>
      <w:r w:rsidR="00231C93" w:rsidRPr="00A34665">
        <w:rPr>
          <w:lang w:val="uk-UA" w:eastAsia="ru-RU"/>
        </w:rPr>
        <w:t>;</w:t>
      </w:r>
    </w:p>
    <w:p w:rsidR="00A34665" w:rsidRPr="00A34665" w:rsidRDefault="00231C93" w:rsidP="005A4FB5">
      <w:pPr>
        <w:suppressAutoHyphens w:val="0"/>
        <w:ind w:left="720" w:hanging="436"/>
        <w:rPr>
          <w:lang w:val="uk-UA" w:eastAsia="ru-RU"/>
        </w:rPr>
      </w:pPr>
      <w:r w:rsidRPr="00A34665">
        <w:rPr>
          <w:lang w:val="uk-UA" w:eastAsia="ru-RU"/>
        </w:rPr>
        <w:t xml:space="preserve">- </w:t>
      </w:r>
      <w:r w:rsidR="00A34665" w:rsidRPr="00A34665">
        <w:rPr>
          <w:lang w:val="uk-UA" w:eastAsia="ru-RU"/>
        </w:rPr>
        <w:t xml:space="preserve">земельну ділянку площею 0,6428 га (рілля), кадастровий номер ділянки </w:t>
      </w:r>
    </w:p>
    <w:p w:rsidR="00A34665" w:rsidRPr="00A34665" w:rsidRDefault="00A34665" w:rsidP="005A4FB5">
      <w:pPr>
        <w:suppressAutoHyphens w:val="0"/>
        <w:ind w:left="426"/>
        <w:rPr>
          <w:lang w:val="uk-UA" w:eastAsia="ru-RU"/>
        </w:rPr>
      </w:pPr>
      <w:r w:rsidRPr="00A34665">
        <w:rPr>
          <w:lang w:val="uk-UA" w:eastAsia="ru-RU"/>
        </w:rPr>
        <w:t>0522682600:02:000:0596, для ведення фермерського господарства (код- 01.02);</w:t>
      </w:r>
    </w:p>
    <w:p w:rsidR="00A34665" w:rsidRPr="00A34665" w:rsidRDefault="00A34665" w:rsidP="005A4FB5">
      <w:pPr>
        <w:suppressAutoHyphens w:val="0"/>
        <w:ind w:left="720" w:hanging="436"/>
        <w:rPr>
          <w:lang w:val="uk-UA" w:eastAsia="ru-RU"/>
        </w:rPr>
      </w:pPr>
      <w:r w:rsidRPr="00A34665">
        <w:rPr>
          <w:lang w:val="uk-UA" w:eastAsia="ru-RU"/>
        </w:rPr>
        <w:t xml:space="preserve">- земельну ділянку площею 0,5194 га (рілля), кадастровий номер ділянки </w:t>
      </w:r>
    </w:p>
    <w:p w:rsidR="00A34665" w:rsidRPr="00A34665" w:rsidRDefault="00A34665" w:rsidP="005A4FB5">
      <w:pPr>
        <w:suppressAutoHyphens w:val="0"/>
        <w:ind w:left="426"/>
        <w:rPr>
          <w:lang w:val="uk-UA" w:eastAsia="ru-RU"/>
        </w:rPr>
      </w:pPr>
      <w:r w:rsidRPr="00A34665">
        <w:rPr>
          <w:lang w:val="uk-UA" w:eastAsia="ru-RU"/>
        </w:rPr>
        <w:t>0522682600:02:000:0597, для ведення фермерського господарства (код- 01.02)</w:t>
      </w:r>
      <w:r>
        <w:rPr>
          <w:lang w:val="uk-UA" w:eastAsia="ru-RU"/>
        </w:rPr>
        <w:t>.</w:t>
      </w:r>
    </w:p>
    <w:p w:rsidR="00231C93" w:rsidRPr="00A34665" w:rsidRDefault="0054502F" w:rsidP="0054502F">
      <w:pPr>
        <w:suppressAutoHyphens w:val="0"/>
        <w:ind w:left="426" w:hanging="284"/>
        <w:rPr>
          <w:lang w:val="uk-UA" w:eastAsia="ru-RU"/>
        </w:rPr>
      </w:pPr>
      <w:r w:rsidRPr="00A34665">
        <w:rPr>
          <w:b/>
          <w:lang w:val="uk-UA" w:eastAsia="ru-RU"/>
        </w:rPr>
        <w:t>2.</w:t>
      </w:r>
      <w:r w:rsidRPr="00A34665">
        <w:rPr>
          <w:lang w:val="uk-UA" w:eastAsia="ru-RU"/>
        </w:rPr>
        <w:t xml:space="preserve"> </w:t>
      </w:r>
      <w:r w:rsidR="00231C93" w:rsidRPr="00A34665">
        <w:rPr>
          <w:lang w:val="uk-UA" w:eastAsia="ru-RU"/>
        </w:rPr>
        <w:t>Установити, що умови договору суборенди земельн</w:t>
      </w:r>
      <w:r w:rsidR="000D6A46">
        <w:rPr>
          <w:lang w:val="uk-UA" w:eastAsia="ru-RU"/>
        </w:rPr>
        <w:t>их</w:t>
      </w:r>
      <w:r w:rsidR="00231C93" w:rsidRPr="00A34665">
        <w:rPr>
          <w:lang w:val="uk-UA" w:eastAsia="ru-RU"/>
        </w:rPr>
        <w:t xml:space="preserve"> ділян</w:t>
      </w:r>
      <w:r w:rsidR="000D6A46">
        <w:rPr>
          <w:lang w:val="uk-UA" w:eastAsia="ru-RU"/>
        </w:rPr>
        <w:t>ок</w:t>
      </w:r>
      <w:r w:rsidR="00231C93" w:rsidRPr="00A34665">
        <w:rPr>
          <w:lang w:val="uk-UA" w:eastAsia="ru-RU"/>
        </w:rPr>
        <w:t xml:space="preserve"> повинні обмежуватися умовами договору оренди земельн</w:t>
      </w:r>
      <w:r w:rsidR="000D6A46">
        <w:rPr>
          <w:lang w:val="uk-UA" w:eastAsia="ru-RU"/>
        </w:rPr>
        <w:t>их</w:t>
      </w:r>
      <w:r w:rsidR="00231C93" w:rsidRPr="00A34665">
        <w:rPr>
          <w:lang w:val="uk-UA" w:eastAsia="ru-RU"/>
        </w:rPr>
        <w:t xml:space="preserve"> ділян</w:t>
      </w:r>
      <w:r w:rsidR="000D6A46">
        <w:rPr>
          <w:lang w:val="uk-UA" w:eastAsia="ru-RU"/>
        </w:rPr>
        <w:t>ок</w:t>
      </w:r>
      <w:r w:rsidR="00231C93" w:rsidRPr="00A34665">
        <w:rPr>
          <w:lang w:val="uk-UA" w:eastAsia="ru-RU"/>
        </w:rPr>
        <w:t xml:space="preserve"> і не суперечити йому, а строк договору суборенди не може перевищувати строку, визначеного договором оренди землі.</w:t>
      </w:r>
    </w:p>
    <w:p w:rsidR="00231C93" w:rsidRPr="00A34665" w:rsidRDefault="0054502F" w:rsidP="0054502F">
      <w:pPr>
        <w:suppressAutoHyphens w:val="0"/>
        <w:ind w:left="360" w:hanging="218"/>
        <w:rPr>
          <w:lang w:val="uk-UA" w:eastAsia="ru-RU"/>
        </w:rPr>
      </w:pPr>
      <w:r w:rsidRPr="00A34665">
        <w:rPr>
          <w:b/>
          <w:lang w:val="uk-UA" w:eastAsia="ru-RU"/>
        </w:rPr>
        <w:t>3.</w:t>
      </w:r>
      <w:r w:rsidRPr="00A34665">
        <w:rPr>
          <w:lang w:val="uk-UA" w:eastAsia="ru-RU"/>
        </w:rPr>
        <w:t xml:space="preserve"> </w:t>
      </w:r>
      <w:r w:rsidR="00231C93" w:rsidRPr="00A34665">
        <w:rPr>
          <w:lang w:val="uk-UA" w:eastAsia="ru-RU"/>
        </w:rPr>
        <w:t>Зобов’язати землекористувачів, зазначених в рішенні:</w:t>
      </w:r>
    </w:p>
    <w:p w:rsidR="005A4FB5" w:rsidRDefault="005A4FB5" w:rsidP="005A4FB5">
      <w:pPr>
        <w:suppressAutoHyphens w:val="0"/>
        <w:rPr>
          <w:lang w:val="uk-UA" w:eastAsia="ru-RU"/>
        </w:rPr>
      </w:pPr>
      <w:r>
        <w:rPr>
          <w:b/>
          <w:lang w:val="uk-UA" w:eastAsia="ru-RU"/>
        </w:rPr>
        <w:t xml:space="preserve">       </w:t>
      </w:r>
      <w:r w:rsidR="00231C93" w:rsidRPr="00A34665">
        <w:rPr>
          <w:b/>
          <w:lang w:val="uk-UA" w:eastAsia="ru-RU"/>
        </w:rPr>
        <w:t>3.1.</w:t>
      </w:r>
      <w:r w:rsidR="00231C93" w:rsidRPr="00A34665">
        <w:rPr>
          <w:lang w:val="uk-UA" w:eastAsia="ru-RU"/>
        </w:rPr>
        <w:t xml:space="preserve"> Здійснити державну реєстрац</w:t>
      </w:r>
      <w:r w:rsidR="009D4FD6" w:rsidRPr="00A34665">
        <w:rPr>
          <w:lang w:val="uk-UA" w:eastAsia="ru-RU"/>
        </w:rPr>
        <w:t>ію права суборенди на земельн</w:t>
      </w:r>
      <w:r w:rsidR="00E00A9C">
        <w:rPr>
          <w:lang w:val="uk-UA" w:eastAsia="ru-RU"/>
        </w:rPr>
        <w:t>і</w:t>
      </w:r>
      <w:r w:rsidR="009D4FD6" w:rsidRPr="00A34665">
        <w:rPr>
          <w:lang w:val="uk-UA" w:eastAsia="ru-RU"/>
        </w:rPr>
        <w:t xml:space="preserve"> </w:t>
      </w:r>
      <w:r w:rsidR="00231C93" w:rsidRPr="00A34665">
        <w:rPr>
          <w:lang w:val="uk-UA" w:eastAsia="ru-RU"/>
        </w:rPr>
        <w:t>ділянк</w:t>
      </w:r>
      <w:r w:rsidR="00E00A9C">
        <w:rPr>
          <w:lang w:val="uk-UA" w:eastAsia="ru-RU"/>
        </w:rPr>
        <w:t>и</w:t>
      </w:r>
      <w:r w:rsidR="00231C93" w:rsidRPr="00A34665">
        <w:rPr>
          <w:lang w:val="uk-UA" w:eastAsia="ru-RU"/>
        </w:rPr>
        <w:t xml:space="preserve"> </w:t>
      </w:r>
    </w:p>
    <w:p w:rsidR="00231C93" w:rsidRPr="00A34665" w:rsidRDefault="005A4FB5" w:rsidP="005A4FB5">
      <w:pPr>
        <w:suppressAutoHyphens w:val="0"/>
        <w:rPr>
          <w:lang w:val="uk-UA" w:eastAsia="ru-RU"/>
        </w:rPr>
      </w:pPr>
      <w:r>
        <w:rPr>
          <w:lang w:val="uk-UA" w:eastAsia="ru-RU"/>
        </w:rPr>
        <w:t xml:space="preserve">              </w:t>
      </w:r>
      <w:r w:rsidR="00231C93" w:rsidRPr="00A34665">
        <w:rPr>
          <w:lang w:val="uk-UA" w:eastAsia="ru-RU"/>
        </w:rPr>
        <w:t>у відповіднос</w:t>
      </w:r>
      <w:r w:rsidR="009D4FD6" w:rsidRPr="00A34665">
        <w:rPr>
          <w:lang w:val="uk-UA" w:eastAsia="ru-RU"/>
        </w:rPr>
        <w:t xml:space="preserve">ті до вимог чинного земельного </w:t>
      </w:r>
      <w:r w:rsidR="00231C93" w:rsidRPr="00A34665">
        <w:rPr>
          <w:lang w:val="uk-UA" w:eastAsia="ru-RU"/>
        </w:rPr>
        <w:t>законодавства.</w:t>
      </w:r>
    </w:p>
    <w:p w:rsidR="005A4FB5" w:rsidRDefault="005A4FB5" w:rsidP="005A4FB5">
      <w:pPr>
        <w:suppressAutoHyphens w:val="0"/>
        <w:rPr>
          <w:lang w:val="uk-UA" w:eastAsia="ru-RU"/>
        </w:rPr>
      </w:pPr>
      <w:r>
        <w:rPr>
          <w:b/>
          <w:lang w:val="uk-UA" w:eastAsia="ru-RU"/>
        </w:rPr>
        <w:lastRenderedPageBreak/>
        <w:t xml:space="preserve">      </w:t>
      </w:r>
      <w:r w:rsidR="00231C93" w:rsidRPr="00A34665">
        <w:rPr>
          <w:b/>
          <w:lang w:val="uk-UA" w:eastAsia="ru-RU"/>
        </w:rPr>
        <w:t>3.2.</w:t>
      </w:r>
      <w:r w:rsidR="00231C93" w:rsidRPr="00A34665">
        <w:rPr>
          <w:lang w:val="uk-UA" w:eastAsia="ru-RU"/>
        </w:rPr>
        <w:t xml:space="preserve"> В п</w:t>
      </w:r>
      <w:r w:rsidR="00AA0F82">
        <w:rPr>
          <w:lang w:val="uk-UA" w:eastAsia="ru-RU"/>
        </w:rPr>
        <w:t>’</w:t>
      </w:r>
      <w:r w:rsidR="00231C93" w:rsidRPr="00A34665">
        <w:rPr>
          <w:lang w:val="uk-UA" w:eastAsia="ru-RU"/>
        </w:rPr>
        <w:t>ятиденний термін з моме</w:t>
      </w:r>
      <w:r w:rsidR="009D4FD6" w:rsidRPr="00A34665">
        <w:rPr>
          <w:lang w:val="uk-UA" w:eastAsia="ru-RU"/>
        </w:rPr>
        <w:t xml:space="preserve">нту державної реєстрації права </w:t>
      </w:r>
    </w:p>
    <w:p w:rsidR="005A4FB5" w:rsidRDefault="005A4FB5" w:rsidP="005A4FB5">
      <w:pPr>
        <w:suppressAutoHyphens w:val="0"/>
        <w:rPr>
          <w:lang w:val="uk-UA" w:eastAsia="ru-RU"/>
        </w:rPr>
      </w:pPr>
      <w:r>
        <w:rPr>
          <w:lang w:val="uk-UA" w:eastAsia="ru-RU"/>
        </w:rPr>
        <w:t xml:space="preserve">             </w:t>
      </w:r>
      <w:r w:rsidR="00231C93" w:rsidRPr="00A34665">
        <w:rPr>
          <w:lang w:val="uk-UA" w:eastAsia="ru-RU"/>
        </w:rPr>
        <w:t>суборенди земельн</w:t>
      </w:r>
      <w:r w:rsidR="00E00A9C">
        <w:rPr>
          <w:lang w:val="uk-UA" w:eastAsia="ru-RU"/>
        </w:rPr>
        <w:t>их</w:t>
      </w:r>
      <w:r w:rsidR="00231C93" w:rsidRPr="00A34665">
        <w:rPr>
          <w:lang w:val="uk-UA" w:eastAsia="ru-RU"/>
        </w:rPr>
        <w:t xml:space="preserve"> ділян</w:t>
      </w:r>
      <w:r w:rsidR="00E00A9C">
        <w:rPr>
          <w:lang w:val="uk-UA" w:eastAsia="ru-RU"/>
        </w:rPr>
        <w:t>ок</w:t>
      </w:r>
      <w:r w:rsidR="009D4FD6" w:rsidRPr="00A34665">
        <w:rPr>
          <w:lang w:val="uk-UA" w:eastAsia="ru-RU"/>
        </w:rPr>
        <w:t xml:space="preserve"> надати у виконавчий комітет </w:t>
      </w:r>
      <w:r w:rsidR="00231C93" w:rsidRPr="00A34665">
        <w:rPr>
          <w:lang w:val="uk-UA" w:eastAsia="ru-RU"/>
        </w:rPr>
        <w:t>Могилів-</w:t>
      </w:r>
    </w:p>
    <w:p w:rsidR="00231C93" w:rsidRPr="00A34665" w:rsidRDefault="005A4FB5" w:rsidP="005A4FB5">
      <w:pPr>
        <w:suppressAutoHyphens w:val="0"/>
        <w:rPr>
          <w:lang w:val="uk-UA" w:eastAsia="ru-RU"/>
        </w:rPr>
      </w:pPr>
      <w:r>
        <w:rPr>
          <w:lang w:val="uk-UA" w:eastAsia="ru-RU"/>
        </w:rPr>
        <w:t xml:space="preserve">             </w:t>
      </w:r>
      <w:r w:rsidR="00231C93" w:rsidRPr="00A34665">
        <w:rPr>
          <w:lang w:val="uk-UA" w:eastAsia="ru-RU"/>
        </w:rPr>
        <w:t>Подільської міської ради примірник договору суборенди.</w:t>
      </w:r>
    </w:p>
    <w:p w:rsidR="005A4FB5" w:rsidRDefault="005A4FB5" w:rsidP="005A4FB5">
      <w:pPr>
        <w:suppressAutoHyphens w:val="0"/>
        <w:rPr>
          <w:lang w:val="uk-UA" w:eastAsia="ru-RU"/>
        </w:rPr>
      </w:pPr>
      <w:r>
        <w:rPr>
          <w:b/>
          <w:lang w:val="uk-UA" w:eastAsia="ru-RU"/>
        </w:rPr>
        <w:t xml:space="preserve">      </w:t>
      </w:r>
      <w:r w:rsidR="00231C93" w:rsidRPr="00A34665">
        <w:rPr>
          <w:b/>
          <w:lang w:val="uk-UA" w:eastAsia="ru-RU"/>
        </w:rPr>
        <w:t>3.3.</w:t>
      </w:r>
      <w:r w:rsidR="00231C93" w:rsidRPr="00A34665">
        <w:rPr>
          <w:lang w:val="uk-UA" w:eastAsia="ru-RU"/>
        </w:rPr>
        <w:t xml:space="preserve"> Виконувати обов’язки землек</w:t>
      </w:r>
      <w:r w:rsidR="009D4FD6" w:rsidRPr="00A34665">
        <w:rPr>
          <w:lang w:val="uk-UA" w:eastAsia="ru-RU"/>
        </w:rPr>
        <w:t xml:space="preserve">ористувача відповідно до вимог </w:t>
      </w:r>
      <w:r w:rsidR="00231C93" w:rsidRPr="00A34665">
        <w:rPr>
          <w:lang w:val="uk-UA" w:eastAsia="ru-RU"/>
        </w:rPr>
        <w:t xml:space="preserve">ст. 96 </w:t>
      </w:r>
    </w:p>
    <w:p w:rsidR="00231C93" w:rsidRPr="00A34665" w:rsidRDefault="005A4FB5" w:rsidP="005A4FB5">
      <w:pPr>
        <w:suppressAutoHyphens w:val="0"/>
        <w:rPr>
          <w:lang w:val="uk-UA" w:eastAsia="ru-RU"/>
        </w:rPr>
      </w:pPr>
      <w:r>
        <w:rPr>
          <w:lang w:val="uk-UA" w:eastAsia="ru-RU"/>
        </w:rPr>
        <w:t xml:space="preserve">             </w:t>
      </w:r>
      <w:r w:rsidR="00231C93" w:rsidRPr="00A34665">
        <w:rPr>
          <w:lang w:val="uk-UA" w:eastAsia="ru-RU"/>
        </w:rPr>
        <w:t>Земельного кодексу України.</w:t>
      </w:r>
    </w:p>
    <w:p w:rsidR="00231C93" w:rsidRPr="0054502F" w:rsidRDefault="00C92D72" w:rsidP="00C92D72">
      <w:pPr>
        <w:suppressAutoHyphens w:val="0"/>
        <w:ind w:left="567" w:hanging="283"/>
        <w:rPr>
          <w:lang w:val="uk-UA" w:eastAsia="ru-RU"/>
        </w:rPr>
      </w:pPr>
      <w:r w:rsidRPr="00C92D72">
        <w:rPr>
          <w:b/>
          <w:lang w:val="uk-UA" w:eastAsia="ru-RU"/>
        </w:rPr>
        <w:t>4.</w:t>
      </w:r>
      <w:r>
        <w:rPr>
          <w:lang w:val="uk-UA" w:eastAsia="ru-RU"/>
        </w:rPr>
        <w:t xml:space="preserve"> </w:t>
      </w:r>
      <w:r w:rsidR="00231C93" w:rsidRPr="0054502F">
        <w:rPr>
          <w:lang w:val="uk-UA"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231C93" w:rsidRPr="0054502F">
        <w:rPr>
          <w:lang w:val="uk-UA" w:eastAsia="ru-RU"/>
        </w:rPr>
        <w:t>Безмещука</w:t>
      </w:r>
      <w:proofErr w:type="spellEnd"/>
      <w:r w:rsidR="00231C93" w:rsidRPr="0054502F">
        <w:rPr>
          <w:lang w:val="uk-UA" w:eastAsia="ru-RU"/>
        </w:rPr>
        <w:t xml:space="preserve"> П.О. та на постійну комісію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</w:t>
      </w:r>
      <w:proofErr w:type="spellStart"/>
      <w:r w:rsidR="00231C93" w:rsidRPr="0054502F">
        <w:rPr>
          <w:lang w:val="uk-UA" w:eastAsia="ru-RU"/>
        </w:rPr>
        <w:t>Глущак</w:t>
      </w:r>
      <w:proofErr w:type="spellEnd"/>
      <w:r w:rsidR="00231C93" w:rsidRPr="0054502F">
        <w:rPr>
          <w:lang w:val="uk-UA" w:eastAsia="ru-RU"/>
        </w:rPr>
        <w:t xml:space="preserve"> Т.В.).</w:t>
      </w:r>
    </w:p>
    <w:p w:rsidR="00D660C3" w:rsidRDefault="00D660C3" w:rsidP="00231C93">
      <w:pPr>
        <w:ind w:firstLine="709"/>
        <w:rPr>
          <w:lang w:val="uk-UA"/>
        </w:rPr>
      </w:pPr>
    </w:p>
    <w:p w:rsidR="00BB6782" w:rsidRDefault="00BB6782" w:rsidP="004E570F">
      <w:pPr>
        <w:jc w:val="both"/>
        <w:rPr>
          <w:lang w:val="uk-UA"/>
        </w:rPr>
      </w:pPr>
    </w:p>
    <w:p w:rsidR="005A4FB5" w:rsidRDefault="005A4FB5" w:rsidP="004E570F">
      <w:pPr>
        <w:jc w:val="both"/>
        <w:rPr>
          <w:lang w:val="uk-UA"/>
        </w:rPr>
      </w:pPr>
    </w:p>
    <w:p w:rsidR="005A4FB5" w:rsidRPr="000051EF" w:rsidRDefault="005A4FB5" w:rsidP="004E570F">
      <w:pPr>
        <w:jc w:val="both"/>
        <w:rPr>
          <w:lang w:val="uk-UA"/>
        </w:rPr>
      </w:pPr>
    </w:p>
    <w:p w:rsidR="00657273" w:rsidRDefault="005A4FB5" w:rsidP="00657273">
      <w:pPr>
        <w:jc w:val="both"/>
        <w:rPr>
          <w:bCs/>
          <w:lang w:val="uk-UA" w:eastAsia="ru-RU"/>
        </w:rPr>
      </w:pPr>
      <w:r>
        <w:rPr>
          <w:b/>
          <w:bCs/>
          <w:lang w:val="uk-UA" w:eastAsia="ru-RU"/>
        </w:rPr>
        <w:t xml:space="preserve">          </w:t>
      </w:r>
      <w:r w:rsidR="00657273" w:rsidRPr="005A4FB5">
        <w:rPr>
          <w:bCs/>
          <w:lang w:val="x-none" w:eastAsia="ru-RU"/>
        </w:rPr>
        <w:t>Міський голова</w:t>
      </w:r>
      <w:r w:rsidR="00657273" w:rsidRPr="005A4FB5">
        <w:rPr>
          <w:bCs/>
          <w:lang w:val="x-none" w:eastAsia="ru-RU"/>
        </w:rPr>
        <w:tab/>
      </w:r>
      <w:r w:rsidR="00657273" w:rsidRPr="005A4FB5">
        <w:rPr>
          <w:bCs/>
          <w:lang w:val="x-none" w:eastAsia="ru-RU"/>
        </w:rPr>
        <w:tab/>
        <w:t xml:space="preserve">       </w:t>
      </w:r>
      <w:r w:rsidR="00657273" w:rsidRPr="005A4FB5">
        <w:rPr>
          <w:bCs/>
          <w:lang w:val="x-none" w:eastAsia="ru-RU"/>
        </w:rPr>
        <w:tab/>
        <w:t xml:space="preserve">         </w:t>
      </w:r>
      <w:r w:rsidRPr="005A4FB5">
        <w:rPr>
          <w:bCs/>
          <w:lang w:val="uk-UA" w:eastAsia="ru-RU"/>
        </w:rPr>
        <w:t xml:space="preserve">        </w:t>
      </w:r>
      <w:r w:rsidR="00657273" w:rsidRPr="005A4FB5">
        <w:rPr>
          <w:bCs/>
          <w:lang w:val="uk-UA" w:eastAsia="ru-RU"/>
        </w:rPr>
        <w:t xml:space="preserve">       </w:t>
      </w:r>
      <w:r w:rsidR="00657273" w:rsidRPr="005A4FB5">
        <w:rPr>
          <w:bCs/>
          <w:lang w:val="x-none" w:eastAsia="ru-RU"/>
        </w:rPr>
        <w:t xml:space="preserve"> </w:t>
      </w:r>
      <w:r w:rsidR="00657273" w:rsidRPr="005A4FB5">
        <w:rPr>
          <w:bCs/>
          <w:lang w:val="uk-UA" w:eastAsia="ru-RU"/>
        </w:rPr>
        <w:t>Геннадій ГЛУХМАНЮК</w:t>
      </w: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bCs/>
          <w:lang w:val="uk-UA" w:eastAsia="ru-RU"/>
        </w:rPr>
      </w:pPr>
    </w:p>
    <w:p w:rsidR="00AA0F82" w:rsidRDefault="00AA0F82" w:rsidP="00657273">
      <w:pPr>
        <w:jc w:val="both"/>
        <w:rPr>
          <w:lang w:val="uk-UA" w:eastAsia="ru-RU"/>
        </w:rPr>
      </w:pPr>
    </w:p>
    <w:p w:rsidR="007F197C" w:rsidRDefault="007F197C" w:rsidP="00657273">
      <w:pPr>
        <w:jc w:val="both"/>
        <w:rPr>
          <w:lang w:val="uk-UA" w:eastAsia="ru-RU"/>
        </w:rPr>
      </w:pPr>
      <w:bookmarkStart w:id="0" w:name="_GoBack"/>
      <w:bookmarkEnd w:id="0"/>
    </w:p>
    <w:sectPr w:rsidR="007F197C" w:rsidSect="005A4FB5">
      <w:pgSz w:w="11906" w:h="16838"/>
      <w:pgMar w:top="851" w:right="851" w:bottom="851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8BC4FFE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BC455B"/>
    <w:multiLevelType w:val="hybridMultilevel"/>
    <w:tmpl w:val="569C2A36"/>
    <w:lvl w:ilvl="0" w:tplc="D158CB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9A39DD"/>
    <w:multiLevelType w:val="multilevel"/>
    <w:tmpl w:val="711A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DD978D2"/>
    <w:multiLevelType w:val="multilevel"/>
    <w:tmpl w:val="178E2B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5A50750"/>
    <w:multiLevelType w:val="hybridMultilevel"/>
    <w:tmpl w:val="C08C5382"/>
    <w:lvl w:ilvl="0" w:tplc="710E8F62">
      <w:start w:val="1"/>
      <w:numFmt w:val="decimal"/>
      <w:lvlText w:val="2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7622E7F"/>
    <w:multiLevelType w:val="multilevel"/>
    <w:tmpl w:val="FC70F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0F6DD8"/>
    <w:multiLevelType w:val="hybridMultilevel"/>
    <w:tmpl w:val="DF66C75C"/>
    <w:lvl w:ilvl="0" w:tplc="40D0F75C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261E16CF"/>
    <w:multiLevelType w:val="multilevel"/>
    <w:tmpl w:val="FC70F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8E4AC0"/>
    <w:multiLevelType w:val="hybridMultilevel"/>
    <w:tmpl w:val="81344F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8451C"/>
    <w:multiLevelType w:val="multilevel"/>
    <w:tmpl w:val="35E041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  <w:b/>
      </w:rPr>
    </w:lvl>
  </w:abstractNum>
  <w:abstractNum w:abstractNumId="11">
    <w:nsid w:val="39192D33"/>
    <w:multiLevelType w:val="multilevel"/>
    <w:tmpl w:val="B74454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</w:rPr>
    </w:lvl>
  </w:abstractNum>
  <w:abstractNum w:abstractNumId="12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92E75"/>
    <w:multiLevelType w:val="multilevel"/>
    <w:tmpl w:val="50B238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9A72D7C"/>
    <w:multiLevelType w:val="multilevel"/>
    <w:tmpl w:val="E014F0B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abstractNum w:abstractNumId="15">
    <w:nsid w:val="5B797818"/>
    <w:multiLevelType w:val="multilevel"/>
    <w:tmpl w:val="EE3872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5314AB8"/>
    <w:multiLevelType w:val="hybridMultilevel"/>
    <w:tmpl w:val="0BC60B68"/>
    <w:lvl w:ilvl="0" w:tplc="DA603B6A">
      <w:start w:val="1"/>
      <w:numFmt w:val="decimal"/>
      <w:lvlText w:val="1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>
    <w:nsid w:val="6A062B0B"/>
    <w:multiLevelType w:val="multilevel"/>
    <w:tmpl w:val="85826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6ACD0166"/>
    <w:multiLevelType w:val="multilevel"/>
    <w:tmpl w:val="FC70F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3431E46"/>
    <w:multiLevelType w:val="multilevel"/>
    <w:tmpl w:val="E014F0B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11"/>
  </w:num>
  <w:num w:numId="8">
    <w:abstractNumId w:val="15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12"/>
  </w:num>
  <w:num w:numId="14">
    <w:abstractNumId w:val="14"/>
  </w:num>
  <w:num w:numId="15">
    <w:abstractNumId w:val="6"/>
  </w:num>
  <w:num w:numId="16">
    <w:abstractNumId w:val="2"/>
  </w:num>
  <w:num w:numId="17">
    <w:abstractNumId w:val="18"/>
  </w:num>
  <w:num w:numId="18">
    <w:abstractNumId w:val="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56"/>
    <w:rsid w:val="000051EF"/>
    <w:rsid w:val="000143B4"/>
    <w:rsid w:val="00016B23"/>
    <w:rsid w:val="00020028"/>
    <w:rsid w:val="00020758"/>
    <w:rsid w:val="00023F25"/>
    <w:rsid w:val="000264B5"/>
    <w:rsid w:val="000335F0"/>
    <w:rsid w:val="00033A77"/>
    <w:rsid w:val="00035763"/>
    <w:rsid w:val="00050721"/>
    <w:rsid w:val="00062961"/>
    <w:rsid w:val="0006339D"/>
    <w:rsid w:val="0006779B"/>
    <w:rsid w:val="00071DB7"/>
    <w:rsid w:val="00072B14"/>
    <w:rsid w:val="000840B3"/>
    <w:rsid w:val="00087D8C"/>
    <w:rsid w:val="00095A7F"/>
    <w:rsid w:val="000B6B6B"/>
    <w:rsid w:val="000D6A46"/>
    <w:rsid w:val="000E53B1"/>
    <w:rsid w:val="000F3736"/>
    <w:rsid w:val="00126974"/>
    <w:rsid w:val="00146CB3"/>
    <w:rsid w:val="00146D09"/>
    <w:rsid w:val="001501CB"/>
    <w:rsid w:val="001556C8"/>
    <w:rsid w:val="001577B7"/>
    <w:rsid w:val="0017266B"/>
    <w:rsid w:val="001758EF"/>
    <w:rsid w:val="00182263"/>
    <w:rsid w:val="00192401"/>
    <w:rsid w:val="00192F83"/>
    <w:rsid w:val="00193CE0"/>
    <w:rsid w:val="001B6D7F"/>
    <w:rsid w:val="001C5D49"/>
    <w:rsid w:val="001D00D9"/>
    <w:rsid w:val="001D1F08"/>
    <w:rsid w:val="001E5BAC"/>
    <w:rsid w:val="001E6B6A"/>
    <w:rsid w:val="00203C56"/>
    <w:rsid w:val="00204CE7"/>
    <w:rsid w:val="00217542"/>
    <w:rsid w:val="0022003B"/>
    <w:rsid w:val="0022224A"/>
    <w:rsid w:val="00222C81"/>
    <w:rsid w:val="00223434"/>
    <w:rsid w:val="00231C93"/>
    <w:rsid w:val="002379F0"/>
    <w:rsid w:val="00244B04"/>
    <w:rsid w:val="00262C81"/>
    <w:rsid w:val="00265E2F"/>
    <w:rsid w:val="0027525B"/>
    <w:rsid w:val="00291F3B"/>
    <w:rsid w:val="002B130D"/>
    <w:rsid w:val="002C6931"/>
    <w:rsid w:val="002D7099"/>
    <w:rsid w:val="002E71C0"/>
    <w:rsid w:val="003017EA"/>
    <w:rsid w:val="00315740"/>
    <w:rsid w:val="0032506C"/>
    <w:rsid w:val="00335A36"/>
    <w:rsid w:val="00356D82"/>
    <w:rsid w:val="00374272"/>
    <w:rsid w:val="00377029"/>
    <w:rsid w:val="00393005"/>
    <w:rsid w:val="00396BE2"/>
    <w:rsid w:val="003C0A9D"/>
    <w:rsid w:val="003C412A"/>
    <w:rsid w:val="003C6FA0"/>
    <w:rsid w:val="003F215F"/>
    <w:rsid w:val="00406CE5"/>
    <w:rsid w:val="00423671"/>
    <w:rsid w:val="0042489F"/>
    <w:rsid w:val="00435B0D"/>
    <w:rsid w:val="00437350"/>
    <w:rsid w:val="00437B5A"/>
    <w:rsid w:val="004572BB"/>
    <w:rsid w:val="00460ED2"/>
    <w:rsid w:val="00462A30"/>
    <w:rsid w:val="00467265"/>
    <w:rsid w:val="004B0119"/>
    <w:rsid w:val="004B1AC0"/>
    <w:rsid w:val="004C14C2"/>
    <w:rsid w:val="004C26BC"/>
    <w:rsid w:val="004D4466"/>
    <w:rsid w:val="004D57E8"/>
    <w:rsid w:val="004E081B"/>
    <w:rsid w:val="004E1FC1"/>
    <w:rsid w:val="004E4A23"/>
    <w:rsid w:val="004E570F"/>
    <w:rsid w:val="004E6A55"/>
    <w:rsid w:val="004F4D28"/>
    <w:rsid w:val="0050155F"/>
    <w:rsid w:val="0051376C"/>
    <w:rsid w:val="0052240E"/>
    <w:rsid w:val="005277DF"/>
    <w:rsid w:val="0053419A"/>
    <w:rsid w:val="00534530"/>
    <w:rsid w:val="0054502F"/>
    <w:rsid w:val="00555B4C"/>
    <w:rsid w:val="00574B91"/>
    <w:rsid w:val="005757FF"/>
    <w:rsid w:val="00581AAF"/>
    <w:rsid w:val="00583A2E"/>
    <w:rsid w:val="00584800"/>
    <w:rsid w:val="00591536"/>
    <w:rsid w:val="005A4FB5"/>
    <w:rsid w:val="005A769D"/>
    <w:rsid w:val="005B00A4"/>
    <w:rsid w:val="005B1B8E"/>
    <w:rsid w:val="005C0161"/>
    <w:rsid w:val="005D0211"/>
    <w:rsid w:val="005D5B7E"/>
    <w:rsid w:val="005E0A4C"/>
    <w:rsid w:val="005E12FE"/>
    <w:rsid w:val="005E6C0B"/>
    <w:rsid w:val="005F19DF"/>
    <w:rsid w:val="005F66A0"/>
    <w:rsid w:val="006066C8"/>
    <w:rsid w:val="006074AC"/>
    <w:rsid w:val="00611996"/>
    <w:rsid w:val="00642D26"/>
    <w:rsid w:val="006568AE"/>
    <w:rsid w:val="00657273"/>
    <w:rsid w:val="00663E52"/>
    <w:rsid w:val="006811C3"/>
    <w:rsid w:val="006909BF"/>
    <w:rsid w:val="006A259A"/>
    <w:rsid w:val="006B05A7"/>
    <w:rsid w:val="006C0C23"/>
    <w:rsid w:val="006C119D"/>
    <w:rsid w:val="006D74DC"/>
    <w:rsid w:val="006E13D0"/>
    <w:rsid w:val="006E2AF3"/>
    <w:rsid w:val="006E5B77"/>
    <w:rsid w:val="006F6795"/>
    <w:rsid w:val="007014F1"/>
    <w:rsid w:val="0070264C"/>
    <w:rsid w:val="00722A84"/>
    <w:rsid w:val="00735B97"/>
    <w:rsid w:val="00745E3F"/>
    <w:rsid w:val="00764C1B"/>
    <w:rsid w:val="0076511F"/>
    <w:rsid w:val="007756A1"/>
    <w:rsid w:val="00781EEB"/>
    <w:rsid w:val="00782932"/>
    <w:rsid w:val="00787E4D"/>
    <w:rsid w:val="007924AD"/>
    <w:rsid w:val="00793C27"/>
    <w:rsid w:val="00794F37"/>
    <w:rsid w:val="007A558C"/>
    <w:rsid w:val="007B1340"/>
    <w:rsid w:val="007B16AF"/>
    <w:rsid w:val="007C290E"/>
    <w:rsid w:val="007D0D7F"/>
    <w:rsid w:val="007D2B97"/>
    <w:rsid w:val="007F197C"/>
    <w:rsid w:val="007F5E85"/>
    <w:rsid w:val="007F61F2"/>
    <w:rsid w:val="00804D10"/>
    <w:rsid w:val="00814FD7"/>
    <w:rsid w:val="00824D67"/>
    <w:rsid w:val="00834433"/>
    <w:rsid w:val="00836B5B"/>
    <w:rsid w:val="00840106"/>
    <w:rsid w:val="00845ACF"/>
    <w:rsid w:val="00851BC2"/>
    <w:rsid w:val="00856131"/>
    <w:rsid w:val="008624BC"/>
    <w:rsid w:val="00863582"/>
    <w:rsid w:val="00867653"/>
    <w:rsid w:val="00872230"/>
    <w:rsid w:val="00890A7E"/>
    <w:rsid w:val="00895AF8"/>
    <w:rsid w:val="008B39DF"/>
    <w:rsid w:val="008B61B9"/>
    <w:rsid w:val="008D7067"/>
    <w:rsid w:val="008E733D"/>
    <w:rsid w:val="008F412F"/>
    <w:rsid w:val="00911481"/>
    <w:rsid w:val="00911B1C"/>
    <w:rsid w:val="0092330C"/>
    <w:rsid w:val="00924ABB"/>
    <w:rsid w:val="0092517E"/>
    <w:rsid w:val="0092555A"/>
    <w:rsid w:val="00927E9B"/>
    <w:rsid w:val="009325AE"/>
    <w:rsid w:val="00935E4F"/>
    <w:rsid w:val="00945CC2"/>
    <w:rsid w:val="009505A6"/>
    <w:rsid w:val="00953E08"/>
    <w:rsid w:val="00973068"/>
    <w:rsid w:val="00973F86"/>
    <w:rsid w:val="009833A9"/>
    <w:rsid w:val="00991097"/>
    <w:rsid w:val="00992589"/>
    <w:rsid w:val="009A2867"/>
    <w:rsid w:val="009B1FE2"/>
    <w:rsid w:val="009B5161"/>
    <w:rsid w:val="009D4FD6"/>
    <w:rsid w:val="009D5FD7"/>
    <w:rsid w:val="009E7071"/>
    <w:rsid w:val="009F114C"/>
    <w:rsid w:val="009F2332"/>
    <w:rsid w:val="009F2BD9"/>
    <w:rsid w:val="00A137FB"/>
    <w:rsid w:val="00A13990"/>
    <w:rsid w:val="00A1681E"/>
    <w:rsid w:val="00A16B80"/>
    <w:rsid w:val="00A20A27"/>
    <w:rsid w:val="00A263DB"/>
    <w:rsid w:val="00A34665"/>
    <w:rsid w:val="00A41B02"/>
    <w:rsid w:val="00A55507"/>
    <w:rsid w:val="00A64265"/>
    <w:rsid w:val="00A71CA9"/>
    <w:rsid w:val="00A9009B"/>
    <w:rsid w:val="00A978F3"/>
    <w:rsid w:val="00AA0F82"/>
    <w:rsid w:val="00AB5DA0"/>
    <w:rsid w:val="00AB7C85"/>
    <w:rsid w:val="00AC522D"/>
    <w:rsid w:val="00AD3631"/>
    <w:rsid w:val="00AD57FB"/>
    <w:rsid w:val="00B01193"/>
    <w:rsid w:val="00B027DC"/>
    <w:rsid w:val="00B16674"/>
    <w:rsid w:val="00B25CA5"/>
    <w:rsid w:val="00B27EFE"/>
    <w:rsid w:val="00B31380"/>
    <w:rsid w:val="00B31E6B"/>
    <w:rsid w:val="00B42C47"/>
    <w:rsid w:val="00B51D5A"/>
    <w:rsid w:val="00B535D5"/>
    <w:rsid w:val="00B83A33"/>
    <w:rsid w:val="00B83EAC"/>
    <w:rsid w:val="00B90756"/>
    <w:rsid w:val="00B90862"/>
    <w:rsid w:val="00BB6782"/>
    <w:rsid w:val="00BB6EE7"/>
    <w:rsid w:val="00BD0931"/>
    <w:rsid w:val="00BD51CC"/>
    <w:rsid w:val="00BE58B4"/>
    <w:rsid w:val="00BE5FA9"/>
    <w:rsid w:val="00BF0308"/>
    <w:rsid w:val="00BF1A0C"/>
    <w:rsid w:val="00C15423"/>
    <w:rsid w:val="00C15984"/>
    <w:rsid w:val="00C21A5C"/>
    <w:rsid w:val="00C6207D"/>
    <w:rsid w:val="00C7402E"/>
    <w:rsid w:val="00C906F8"/>
    <w:rsid w:val="00C908F5"/>
    <w:rsid w:val="00C92D72"/>
    <w:rsid w:val="00CA1EA7"/>
    <w:rsid w:val="00CA5B48"/>
    <w:rsid w:val="00CB1A5F"/>
    <w:rsid w:val="00CC7B44"/>
    <w:rsid w:val="00CE02E2"/>
    <w:rsid w:val="00CE0780"/>
    <w:rsid w:val="00D11433"/>
    <w:rsid w:val="00D25B60"/>
    <w:rsid w:val="00D5291B"/>
    <w:rsid w:val="00D64EF2"/>
    <w:rsid w:val="00D660C3"/>
    <w:rsid w:val="00D704A2"/>
    <w:rsid w:val="00D8133F"/>
    <w:rsid w:val="00DC3105"/>
    <w:rsid w:val="00DD7887"/>
    <w:rsid w:val="00DE2777"/>
    <w:rsid w:val="00DF7692"/>
    <w:rsid w:val="00E00A9C"/>
    <w:rsid w:val="00E05262"/>
    <w:rsid w:val="00E10433"/>
    <w:rsid w:val="00E57EAE"/>
    <w:rsid w:val="00E65734"/>
    <w:rsid w:val="00E713A9"/>
    <w:rsid w:val="00E715A5"/>
    <w:rsid w:val="00E776E2"/>
    <w:rsid w:val="00E77F01"/>
    <w:rsid w:val="00E9705C"/>
    <w:rsid w:val="00EA1DAD"/>
    <w:rsid w:val="00EB481B"/>
    <w:rsid w:val="00EB4EA2"/>
    <w:rsid w:val="00EB601B"/>
    <w:rsid w:val="00EC438C"/>
    <w:rsid w:val="00EC6A0B"/>
    <w:rsid w:val="00EE0975"/>
    <w:rsid w:val="00EE24A2"/>
    <w:rsid w:val="00F00D35"/>
    <w:rsid w:val="00F052E1"/>
    <w:rsid w:val="00F30FEE"/>
    <w:rsid w:val="00F36F80"/>
    <w:rsid w:val="00F52CFE"/>
    <w:rsid w:val="00F56C9F"/>
    <w:rsid w:val="00F6433B"/>
    <w:rsid w:val="00F73BE4"/>
    <w:rsid w:val="00F8449D"/>
    <w:rsid w:val="00F9519C"/>
    <w:rsid w:val="00FA6056"/>
    <w:rsid w:val="00FA695F"/>
    <w:rsid w:val="00FD7943"/>
    <w:rsid w:val="00FE2ADA"/>
    <w:rsid w:val="00FF1467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6AAF048-E0ED-4899-B690-D82873DD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28"/>
    <w:pPr>
      <w:suppressAutoHyphens/>
    </w:pPr>
    <w:rPr>
      <w:sz w:val="28"/>
      <w:szCs w:val="28"/>
      <w:lang w:val="ru-RU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47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hint="default"/>
      <w:b/>
    </w:rPr>
  </w:style>
  <w:style w:type="character" w:customStyle="1" w:styleId="WW8Num3z1">
    <w:name w:val="WW8Num3z1"/>
    <w:rPr>
      <w:rFonts w:hint="default"/>
      <w:b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uk-UA" w:eastAsia="ar-SA" w:bidi="ar-SA"/>
    </w:rPr>
  </w:style>
  <w:style w:type="character" w:customStyle="1" w:styleId="a4">
    <w:name w:val="Основной текст с отступом Знак"/>
    <w:rPr>
      <w:sz w:val="28"/>
      <w:szCs w:val="24"/>
      <w:lang w:val="uk-UA" w:eastAsia="ar-SA" w:bidi="ar-SA"/>
    </w:rPr>
  </w:style>
  <w:style w:type="character" w:customStyle="1" w:styleId="10">
    <w:name w:val="Знак Знак1"/>
    <w:rPr>
      <w:sz w:val="28"/>
      <w:szCs w:val="24"/>
      <w:lang w:val="uk-UA" w:eastAsia="ar-SA" w:bidi="ar-SA"/>
    </w:rPr>
  </w:style>
  <w:style w:type="character" w:customStyle="1" w:styleId="a5">
    <w:name w:val="Символ нумерации"/>
    <w:rPr>
      <w:b/>
      <w:bCs/>
      <w:lang w:val="uk-UA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</w:rPr>
  </w:style>
  <w:style w:type="paragraph" w:styleId="a6">
    <w:name w:val="Body Text"/>
    <w:basedOn w:val="a"/>
    <w:pPr>
      <w:jc w:val="both"/>
    </w:pPr>
    <w:rPr>
      <w:szCs w:val="24"/>
      <w:lang w:val="uk-UA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708"/>
    </w:pPr>
    <w:rPr>
      <w:szCs w:val="24"/>
      <w:lang w:val="uk-U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Normal (Web)"/>
    <w:basedOn w:val="a"/>
    <w:pPr>
      <w:spacing w:before="150" w:after="150"/>
    </w:pPr>
    <w:rPr>
      <w:sz w:val="24"/>
      <w:szCs w:val="24"/>
    </w:rPr>
  </w:style>
  <w:style w:type="paragraph" w:customStyle="1" w:styleId="14">
    <w:name w:val="Название объекта1"/>
    <w:basedOn w:val="a"/>
    <w:next w:val="a"/>
    <w:pPr>
      <w:autoSpaceDE w:val="0"/>
      <w:jc w:val="center"/>
    </w:pPr>
    <w:rPr>
      <w:b/>
      <w:bCs/>
      <w:color w:val="000080"/>
      <w:lang w:val="uk-U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semiHidden/>
    <w:rsid w:val="00B42C47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5A42-8A3F-45DB-8E3B-221DD486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1692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</cp:revision>
  <cp:lastPrinted>2025-01-02T09:52:00Z</cp:lastPrinted>
  <dcterms:created xsi:type="dcterms:W3CDTF">2025-01-02T15:08:00Z</dcterms:created>
  <dcterms:modified xsi:type="dcterms:W3CDTF">2025-01-03T11:20:00Z</dcterms:modified>
</cp:coreProperties>
</file>