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EE453" w14:textId="22C21F13" w:rsidR="00366B57" w:rsidRDefault="00366B57" w:rsidP="00366B57">
      <w:pPr>
        <w:rPr>
          <w:rFonts w:ascii="Times New Roman" w:eastAsia="Times New Roman" w:hAnsi="Times New Roman" w:cs="Times New Roman"/>
          <w:sz w:val="28"/>
          <w:szCs w:val="28"/>
          <w:lang w:val="ru-RU" w:bidi="en-US"/>
        </w:rPr>
      </w:pPr>
    </w:p>
    <w:p w14:paraId="071E442E" w14:textId="77777777" w:rsidR="00A31BB7" w:rsidRPr="00A31BB7" w:rsidRDefault="00A31BB7" w:rsidP="00A31BB7">
      <w:pPr>
        <w:tabs>
          <w:tab w:val="left" w:pos="284"/>
          <w:tab w:val="left" w:pos="567"/>
          <w:tab w:val="left" w:pos="851"/>
        </w:tabs>
        <w:autoSpaceDE w:val="0"/>
        <w:autoSpaceDN w:val="0"/>
        <w:spacing w:after="0" w:line="240" w:lineRule="auto"/>
        <w:jc w:val="center"/>
        <w:rPr>
          <w:rFonts w:ascii="Times New Roman" w:eastAsia="Batang" w:hAnsi="Times New Roman" w:cs="Times New Roman"/>
          <w:color w:val="000000"/>
          <w:sz w:val="28"/>
          <w:szCs w:val="28"/>
          <w:lang w:eastAsia="uk-UA"/>
        </w:rPr>
      </w:pPr>
      <w:r w:rsidRPr="00A31BB7">
        <w:rPr>
          <w:rFonts w:ascii="Times New Roman" w:eastAsia="Batang" w:hAnsi="Times New Roman" w:cs="Times New Roman"/>
          <w:noProof/>
          <w:color w:val="000000"/>
          <w:sz w:val="28"/>
          <w:szCs w:val="28"/>
          <w:lang w:eastAsia="uk-UA"/>
        </w:rPr>
        <w:drawing>
          <wp:inline distT="0" distB="0" distL="0" distR="0" wp14:anchorId="63F3734B" wp14:editId="0D9AF46B">
            <wp:extent cx="441960" cy="579120"/>
            <wp:effectExtent l="0" t="0" r="0" b="0"/>
            <wp:docPr id="3" name="Рисунок 3"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Малий державний герб Україн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960" cy="579120"/>
                    </a:xfrm>
                    <a:prstGeom prst="rect">
                      <a:avLst/>
                    </a:prstGeom>
                    <a:noFill/>
                    <a:ln>
                      <a:noFill/>
                    </a:ln>
                  </pic:spPr>
                </pic:pic>
              </a:graphicData>
            </a:graphic>
          </wp:inline>
        </w:drawing>
      </w:r>
    </w:p>
    <w:p w14:paraId="2F2A5A0D" w14:textId="77777777" w:rsidR="00A31BB7" w:rsidRPr="00A31BB7" w:rsidRDefault="00A31BB7" w:rsidP="00A31BB7">
      <w:pPr>
        <w:tabs>
          <w:tab w:val="left" w:pos="567"/>
          <w:tab w:val="left" w:pos="709"/>
        </w:tabs>
        <w:autoSpaceDE w:val="0"/>
        <w:autoSpaceDN w:val="0"/>
        <w:spacing w:after="0" w:line="240" w:lineRule="auto"/>
        <w:jc w:val="center"/>
        <w:rPr>
          <w:rFonts w:ascii="Times New Roman" w:eastAsia="Batang" w:hAnsi="Times New Roman" w:cs="Times New Roman"/>
          <w:bCs/>
          <w:color w:val="000000"/>
          <w:sz w:val="28"/>
          <w:szCs w:val="28"/>
          <w:lang w:eastAsia="uk-UA"/>
        </w:rPr>
      </w:pPr>
      <w:r w:rsidRPr="00A31BB7">
        <w:rPr>
          <w:rFonts w:ascii="Times New Roman" w:eastAsia="Batang" w:hAnsi="Times New Roman" w:cs="Times New Roman"/>
          <w:bCs/>
          <w:smallCaps/>
          <w:color w:val="000000"/>
          <w:sz w:val="28"/>
          <w:szCs w:val="28"/>
          <w:lang w:eastAsia="uk-UA"/>
        </w:rPr>
        <w:t>УКРАЇНА</w:t>
      </w:r>
      <w:r w:rsidRPr="00A31BB7">
        <w:rPr>
          <w:rFonts w:ascii="Times New Roman" w:eastAsia="Batang" w:hAnsi="Times New Roman" w:cs="Times New Roman"/>
          <w:bCs/>
          <w:smallCaps/>
          <w:color w:val="000000"/>
          <w:sz w:val="28"/>
          <w:szCs w:val="28"/>
          <w:lang w:eastAsia="uk-UA"/>
        </w:rPr>
        <w:br/>
      </w:r>
      <w:r w:rsidRPr="00A31BB7">
        <w:rPr>
          <w:rFonts w:ascii="Times New Roman" w:eastAsia="Batang" w:hAnsi="Times New Roman" w:cs="Times New Roman"/>
          <w:bCs/>
          <w:color w:val="000000"/>
          <w:sz w:val="28"/>
          <w:szCs w:val="28"/>
          <w:lang w:eastAsia="uk-UA"/>
        </w:rPr>
        <w:t>МОГИЛІВ-ПОДІЛЬСЬКА МІСЬКА РАДА</w:t>
      </w:r>
      <w:r w:rsidRPr="00A31BB7">
        <w:rPr>
          <w:rFonts w:ascii="Times New Roman" w:eastAsia="Batang" w:hAnsi="Times New Roman" w:cs="Times New Roman"/>
          <w:bCs/>
          <w:color w:val="000000"/>
          <w:sz w:val="28"/>
          <w:szCs w:val="28"/>
          <w:lang w:eastAsia="uk-UA"/>
        </w:rPr>
        <w:br/>
        <w:t>ВІННИЦЬКОЇ ОБЛАСТІ</w:t>
      </w:r>
    </w:p>
    <w:p w14:paraId="06CD6730" w14:textId="77777777" w:rsidR="00A31BB7" w:rsidRPr="00A31BB7" w:rsidRDefault="00A31BB7" w:rsidP="00A31BB7">
      <w:pPr>
        <w:autoSpaceDE w:val="0"/>
        <w:autoSpaceDN w:val="0"/>
        <w:spacing w:after="0" w:line="240" w:lineRule="auto"/>
        <w:jc w:val="center"/>
        <w:rPr>
          <w:rFonts w:ascii="Times New Roman" w:eastAsia="Batang" w:hAnsi="Times New Roman" w:cs="Times New Roman"/>
          <w:b/>
          <w:bCs/>
          <w:i/>
          <w:color w:val="000000"/>
          <w:spacing w:val="80"/>
          <w:sz w:val="28"/>
          <w:szCs w:val="28"/>
          <w:lang w:eastAsia="uk-UA"/>
        </w:rPr>
      </w:pPr>
      <w:r w:rsidRPr="00A31BB7">
        <w:rPr>
          <w:rFonts w:ascii="Times New Roman" w:eastAsia="Times New Roman" w:hAnsi="Times New Roman" w:cs="Times New Roman"/>
          <w:noProof/>
          <w:sz w:val="28"/>
          <w:szCs w:val="28"/>
          <w:lang w:eastAsia="uk-UA"/>
        </w:rPr>
        <mc:AlternateContent>
          <mc:Choice Requires="wps">
            <w:drawing>
              <wp:anchor distT="4294967292" distB="4294967292" distL="114300" distR="114300" simplePos="0" relativeHeight="251659264" behindDoc="0" locked="0" layoutInCell="1" allowOverlap="1" wp14:anchorId="0C9F5D21" wp14:editId="58C46D90">
                <wp:simplePos x="0" y="0"/>
                <wp:positionH relativeFrom="margin">
                  <wp:posOffset>-139065</wp:posOffset>
                </wp:positionH>
                <wp:positionV relativeFrom="paragraph">
                  <wp:posOffset>53975</wp:posOffset>
                </wp:positionV>
                <wp:extent cx="6325870" cy="15875"/>
                <wp:effectExtent l="0" t="38100" r="55880" b="6032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DD16216" id="Пряма сполучна ліні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" strokeweight="7pt">
                <v:stroke opacity="52428f" linestyle="thickBetweenThin"/>
                <w10:wrap anchorx="margin"/>
              </v:line>
            </w:pict>
          </mc:Fallback>
        </mc:AlternateContent>
      </w:r>
      <w:r w:rsidRPr="00A31BB7">
        <w:rPr>
          <w:rFonts w:ascii="Times New Roman" w:eastAsia="Batang" w:hAnsi="Times New Roman" w:cs="Times New Roman"/>
          <w:b/>
          <w:bCs/>
          <w:i/>
          <w:color w:val="000000"/>
          <w:spacing w:val="80"/>
          <w:sz w:val="28"/>
          <w:szCs w:val="28"/>
          <w:lang w:eastAsia="uk-UA"/>
        </w:rPr>
        <w:t xml:space="preserve">                                                               </w:t>
      </w:r>
    </w:p>
    <w:p w14:paraId="10FC5456" w14:textId="3134EE2C" w:rsidR="00A31BB7" w:rsidRPr="00A31BB7" w:rsidRDefault="00A31BB7" w:rsidP="00A31BB7">
      <w:pPr>
        <w:tabs>
          <w:tab w:val="left" w:pos="567"/>
        </w:tabs>
        <w:autoSpaceDE w:val="0"/>
        <w:autoSpaceDN w:val="0"/>
        <w:spacing w:after="0" w:line="240" w:lineRule="auto"/>
        <w:jc w:val="center"/>
        <w:rPr>
          <w:rFonts w:ascii="Times New Roman" w:eastAsia="Batang" w:hAnsi="Times New Roman" w:cs="Times New Roman"/>
          <w:b/>
          <w:bCs/>
          <w:color w:val="FF0000"/>
          <w:spacing w:val="80"/>
          <w:sz w:val="32"/>
          <w:szCs w:val="32"/>
          <w:lang w:eastAsia="uk-UA"/>
        </w:rPr>
      </w:pPr>
      <w:r w:rsidRPr="00A31BB7">
        <w:rPr>
          <w:rFonts w:ascii="Times New Roman" w:eastAsia="Batang" w:hAnsi="Times New Roman" w:cs="Times New Roman"/>
          <w:b/>
          <w:bCs/>
          <w:i/>
          <w:color w:val="000000"/>
          <w:spacing w:val="80"/>
          <w:sz w:val="32"/>
          <w:szCs w:val="32"/>
          <w:lang w:eastAsia="uk-UA"/>
        </w:rPr>
        <w:t xml:space="preserve">   </w:t>
      </w:r>
      <w:r w:rsidRPr="00A31BB7">
        <w:rPr>
          <w:rFonts w:ascii="Times New Roman" w:eastAsia="Batang" w:hAnsi="Times New Roman" w:cs="Times New Roman"/>
          <w:b/>
          <w:bCs/>
          <w:color w:val="000000"/>
          <w:spacing w:val="80"/>
          <w:sz w:val="32"/>
          <w:szCs w:val="32"/>
          <w:lang w:eastAsia="uk-UA"/>
        </w:rPr>
        <w:t>РІШЕННЯ №</w:t>
      </w:r>
      <w:r w:rsidR="00F75A4F">
        <w:rPr>
          <w:rFonts w:ascii="Times New Roman" w:eastAsia="Batang" w:hAnsi="Times New Roman" w:cs="Times New Roman"/>
          <w:b/>
          <w:bCs/>
          <w:color w:val="000000"/>
          <w:spacing w:val="80"/>
          <w:sz w:val="32"/>
          <w:szCs w:val="32"/>
          <w:lang w:eastAsia="uk-UA"/>
        </w:rPr>
        <w:t>1256</w:t>
      </w:r>
      <w:bookmarkStart w:id="0" w:name="_GoBack"/>
      <w:bookmarkEnd w:id="0"/>
      <w:r w:rsidRPr="00A31BB7">
        <w:rPr>
          <w:rFonts w:ascii="Times New Roman" w:eastAsia="Batang" w:hAnsi="Times New Roman" w:cs="Times New Roman"/>
          <w:b/>
          <w:bCs/>
          <w:color w:val="000000"/>
          <w:spacing w:val="80"/>
          <w:sz w:val="32"/>
          <w:szCs w:val="32"/>
          <w:lang w:eastAsia="uk-UA"/>
        </w:rPr>
        <w:t xml:space="preserve"> </w:t>
      </w:r>
    </w:p>
    <w:p w14:paraId="3B3C2E0D" w14:textId="77777777" w:rsidR="00A31BB7" w:rsidRPr="00A31BB7" w:rsidRDefault="00A31BB7" w:rsidP="00A31BB7">
      <w:pPr>
        <w:autoSpaceDE w:val="0"/>
        <w:autoSpaceDN w:val="0"/>
        <w:spacing w:after="0" w:line="240" w:lineRule="auto"/>
        <w:jc w:val="center"/>
        <w:rPr>
          <w:rFonts w:ascii="Times New Roman" w:eastAsia="Batang" w:hAnsi="Times New Roman" w:cs="Times New Roman"/>
          <w:b/>
          <w:bCs/>
          <w:color w:val="000000"/>
          <w:spacing w:val="80"/>
          <w:sz w:val="32"/>
          <w:szCs w:val="32"/>
          <w:lang w:eastAsia="uk-UA"/>
        </w:rPr>
      </w:pPr>
    </w:p>
    <w:tbl>
      <w:tblPr>
        <w:tblW w:w="8127" w:type="pct"/>
        <w:tblInd w:w="-142" w:type="dxa"/>
        <w:tblLook w:val="00A0" w:firstRow="1" w:lastRow="0" w:firstColumn="1" w:lastColumn="0" w:noHBand="0" w:noVBand="0"/>
      </w:tblPr>
      <w:tblGrid>
        <w:gridCol w:w="4192"/>
        <w:gridCol w:w="2038"/>
        <w:gridCol w:w="2643"/>
        <w:gridCol w:w="238"/>
        <w:gridCol w:w="3171"/>
        <w:gridCol w:w="3156"/>
      </w:tblGrid>
      <w:tr w:rsidR="00A31BB7" w:rsidRPr="00A31BB7" w14:paraId="39CC0BF4" w14:textId="77777777" w:rsidTr="00F832B3">
        <w:trPr>
          <w:trHeight w:val="327"/>
        </w:trPr>
        <w:tc>
          <w:tcPr>
            <w:tcW w:w="1358" w:type="pct"/>
            <w:hideMark/>
          </w:tcPr>
          <w:p w14:paraId="0EBF7527" w14:textId="77777777" w:rsidR="00A31BB7" w:rsidRPr="00A31BB7" w:rsidRDefault="00A31BB7" w:rsidP="00A31BB7">
            <w:pPr>
              <w:tabs>
                <w:tab w:val="left" w:pos="32"/>
              </w:tabs>
              <w:autoSpaceDE w:val="0"/>
              <w:autoSpaceDN w:val="0"/>
              <w:spacing w:after="0" w:line="240" w:lineRule="auto"/>
              <w:ind w:firstLine="180"/>
              <w:rPr>
                <w:rFonts w:ascii="Times New Roman" w:eastAsia="Batang" w:hAnsi="Times New Roman" w:cs="Times New Roman"/>
                <w:bCs/>
                <w:color w:val="000000"/>
                <w:sz w:val="28"/>
                <w:szCs w:val="28"/>
                <w:lang w:eastAsia="uk-UA"/>
              </w:rPr>
            </w:pPr>
            <w:r w:rsidRPr="00A31BB7">
              <w:rPr>
                <w:rFonts w:ascii="Times New Roman" w:eastAsia="Batang" w:hAnsi="Times New Roman" w:cs="Times New Roman"/>
                <w:bCs/>
                <w:color w:val="000000"/>
                <w:sz w:val="28"/>
                <w:szCs w:val="28"/>
                <w:lang w:eastAsia="uk-UA"/>
              </w:rPr>
              <w:t xml:space="preserve">Від 20 грудня 2024 року                   </w:t>
            </w:r>
          </w:p>
        </w:tc>
        <w:tc>
          <w:tcPr>
            <w:tcW w:w="660" w:type="pct"/>
          </w:tcPr>
          <w:p w14:paraId="4C3F341E" w14:textId="6BE0C690" w:rsidR="00A31BB7" w:rsidRPr="00A31BB7" w:rsidRDefault="00A31BB7" w:rsidP="00A31BB7">
            <w:pPr>
              <w:autoSpaceDE w:val="0"/>
              <w:autoSpaceDN w:val="0"/>
              <w:spacing w:after="0" w:line="240" w:lineRule="auto"/>
              <w:rPr>
                <w:rFonts w:ascii="Times New Roman" w:eastAsia="Batang" w:hAnsi="Times New Roman" w:cs="Times New Roman"/>
                <w:bCs/>
                <w:color w:val="000000"/>
                <w:sz w:val="28"/>
                <w:szCs w:val="28"/>
                <w:lang w:eastAsia="uk-UA"/>
              </w:rPr>
            </w:pPr>
            <w:r w:rsidRPr="00A31BB7">
              <w:rPr>
                <w:rFonts w:ascii="Times New Roman" w:eastAsia="Batang" w:hAnsi="Times New Roman" w:cs="Times New Roman"/>
                <w:bCs/>
                <w:color w:val="000000"/>
                <w:sz w:val="28"/>
                <w:szCs w:val="28"/>
                <w:lang w:eastAsia="uk-UA"/>
              </w:rPr>
              <w:t>53 сесії</w:t>
            </w:r>
          </w:p>
        </w:tc>
        <w:tc>
          <w:tcPr>
            <w:tcW w:w="856" w:type="pct"/>
          </w:tcPr>
          <w:p w14:paraId="2FBF3F49" w14:textId="77777777" w:rsidR="00A31BB7" w:rsidRPr="00A31BB7" w:rsidRDefault="00A31BB7" w:rsidP="00A31BB7">
            <w:pPr>
              <w:autoSpaceDE w:val="0"/>
              <w:autoSpaceDN w:val="0"/>
              <w:spacing w:after="0" w:line="240" w:lineRule="auto"/>
              <w:jc w:val="center"/>
              <w:rPr>
                <w:rFonts w:ascii="Times New Roman" w:eastAsia="Batang" w:hAnsi="Times New Roman" w:cs="Times New Roman"/>
                <w:bCs/>
                <w:color w:val="000000"/>
                <w:sz w:val="28"/>
                <w:szCs w:val="28"/>
                <w:lang w:eastAsia="uk-UA"/>
              </w:rPr>
            </w:pPr>
            <w:r w:rsidRPr="00A31BB7">
              <w:rPr>
                <w:rFonts w:ascii="Times New Roman" w:eastAsia="Batang" w:hAnsi="Times New Roman" w:cs="Times New Roman"/>
                <w:bCs/>
                <w:color w:val="000000"/>
                <w:sz w:val="28"/>
                <w:szCs w:val="28"/>
                <w:lang w:eastAsia="uk-UA"/>
              </w:rPr>
              <w:t xml:space="preserve">          8 скликання</w:t>
            </w:r>
          </w:p>
          <w:p w14:paraId="56EBABEF" w14:textId="77777777" w:rsidR="00A31BB7" w:rsidRPr="00A31BB7" w:rsidRDefault="00A31BB7" w:rsidP="00A31BB7">
            <w:pPr>
              <w:autoSpaceDE w:val="0"/>
              <w:autoSpaceDN w:val="0"/>
              <w:spacing w:after="0" w:line="240" w:lineRule="auto"/>
              <w:jc w:val="center"/>
              <w:rPr>
                <w:rFonts w:ascii="Times New Roman" w:eastAsia="Batang" w:hAnsi="Times New Roman" w:cs="Times New Roman"/>
                <w:bCs/>
                <w:color w:val="000000"/>
                <w:sz w:val="28"/>
                <w:szCs w:val="28"/>
                <w:lang w:eastAsia="uk-UA"/>
              </w:rPr>
            </w:pPr>
          </w:p>
          <w:p w14:paraId="2A2FD68D" w14:textId="77777777" w:rsidR="00A31BB7" w:rsidRPr="00A31BB7" w:rsidRDefault="00A31BB7" w:rsidP="00A31BB7">
            <w:pPr>
              <w:autoSpaceDE w:val="0"/>
              <w:autoSpaceDN w:val="0"/>
              <w:spacing w:after="0" w:line="240" w:lineRule="auto"/>
              <w:jc w:val="center"/>
              <w:rPr>
                <w:rFonts w:ascii="Times New Roman" w:eastAsia="Batang" w:hAnsi="Times New Roman" w:cs="Times New Roman"/>
                <w:bCs/>
                <w:color w:val="000000"/>
                <w:sz w:val="28"/>
                <w:szCs w:val="28"/>
                <w:lang w:eastAsia="uk-UA"/>
              </w:rPr>
            </w:pPr>
          </w:p>
        </w:tc>
        <w:tc>
          <w:tcPr>
            <w:tcW w:w="77" w:type="pct"/>
          </w:tcPr>
          <w:p w14:paraId="0846BA30" w14:textId="77777777" w:rsidR="00A31BB7" w:rsidRPr="00A31BB7" w:rsidRDefault="00A31BB7" w:rsidP="00A31BB7">
            <w:pPr>
              <w:autoSpaceDE w:val="0"/>
              <w:autoSpaceDN w:val="0"/>
              <w:spacing w:after="0" w:line="240" w:lineRule="auto"/>
              <w:jc w:val="center"/>
              <w:rPr>
                <w:rFonts w:ascii="Times New Roman" w:eastAsia="Batang" w:hAnsi="Times New Roman" w:cs="Times New Roman"/>
                <w:bCs/>
                <w:sz w:val="28"/>
                <w:szCs w:val="28"/>
                <w:lang w:eastAsia="uk-UA"/>
              </w:rPr>
            </w:pPr>
          </w:p>
        </w:tc>
        <w:tc>
          <w:tcPr>
            <w:tcW w:w="1027" w:type="pct"/>
          </w:tcPr>
          <w:p w14:paraId="1C618A8C" w14:textId="77777777" w:rsidR="00A31BB7" w:rsidRPr="00A31BB7" w:rsidRDefault="00A31BB7" w:rsidP="00A31BB7">
            <w:pPr>
              <w:autoSpaceDE w:val="0"/>
              <w:autoSpaceDN w:val="0"/>
              <w:spacing w:after="0" w:line="240" w:lineRule="auto"/>
              <w:jc w:val="center"/>
              <w:rPr>
                <w:rFonts w:ascii="Times New Roman" w:eastAsia="Batang" w:hAnsi="Times New Roman" w:cs="Times New Roman"/>
                <w:b/>
                <w:bCs/>
                <w:sz w:val="28"/>
                <w:szCs w:val="28"/>
                <w:lang w:eastAsia="uk-UA"/>
              </w:rPr>
            </w:pPr>
          </w:p>
        </w:tc>
        <w:tc>
          <w:tcPr>
            <w:tcW w:w="1022" w:type="pct"/>
          </w:tcPr>
          <w:p w14:paraId="650CDECB" w14:textId="77777777" w:rsidR="00A31BB7" w:rsidRPr="00A31BB7" w:rsidRDefault="00A31BB7" w:rsidP="00A31BB7">
            <w:pPr>
              <w:autoSpaceDE w:val="0"/>
              <w:autoSpaceDN w:val="0"/>
              <w:spacing w:after="0" w:line="240" w:lineRule="auto"/>
              <w:jc w:val="center"/>
              <w:rPr>
                <w:rFonts w:ascii="Times New Roman" w:eastAsia="Batang" w:hAnsi="Times New Roman" w:cs="Times New Roman"/>
                <w:b/>
                <w:bCs/>
                <w:sz w:val="28"/>
                <w:szCs w:val="28"/>
                <w:lang w:eastAsia="uk-UA"/>
              </w:rPr>
            </w:pPr>
          </w:p>
        </w:tc>
      </w:tr>
    </w:tbl>
    <w:p w14:paraId="456738F2" w14:textId="13629129" w:rsidR="00366B57" w:rsidRPr="00366B57" w:rsidRDefault="00366B57" w:rsidP="00366B57">
      <w:pPr>
        <w:spacing w:after="0" w:line="240" w:lineRule="auto"/>
        <w:jc w:val="center"/>
        <w:rPr>
          <w:rFonts w:ascii="Times New Roman" w:eastAsia="Calibri" w:hAnsi="Times New Roman" w:cs="Times New Roman"/>
          <w:b/>
          <w:bCs/>
          <w:sz w:val="28"/>
          <w:szCs w:val="28"/>
          <w:lang w:bidi="en-US"/>
        </w:rPr>
      </w:pPr>
      <w:r w:rsidRPr="00366B57">
        <w:rPr>
          <w:rFonts w:ascii="Times New Roman" w:eastAsia="Calibri" w:hAnsi="Times New Roman" w:cs="Times New Roman"/>
          <w:b/>
          <w:bCs/>
          <w:sz w:val="28"/>
          <w:szCs w:val="28"/>
          <w:lang w:bidi="en-US"/>
        </w:rPr>
        <w:t>Про закріплення права оперативного управління</w:t>
      </w:r>
    </w:p>
    <w:p w14:paraId="240085F1" w14:textId="5A9400D5" w:rsidR="00366B57" w:rsidRPr="00366B57" w:rsidRDefault="00366B57" w:rsidP="00366B57">
      <w:pPr>
        <w:spacing w:after="0" w:line="240" w:lineRule="auto"/>
        <w:jc w:val="center"/>
        <w:rPr>
          <w:rFonts w:ascii="Times New Roman" w:eastAsia="Calibri" w:hAnsi="Times New Roman" w:cs="Times New Roman"/>
          <w:b/>
          <w:bCs/>
          <w:sz w:val="28"/>
          <w:szCs w:val="28"/>
          <w:lang w:bidi="en-US"/>
        </w:rPr>
      </w:pPr>
      <w:r w:rsidRPr="00366B57">
        <w:rPr>
          <w:rFonts w:ascii="Times New Roman" w:eastAsia="Calibri" w:hAnsi="Times New Roman" w:cs="Times New Roman"/>
          <w:b/>
          <w:bCs/>
          <w:sz w:val="28"/>
          <w:szCs w:val="28"/>
          <w:lang w:bidi="en-US"/>
        </w:rPr>
        <w:t>нерухом</w:t>
      </w:r>
      <w:r w:rsidR="001F423D">
        <w:rPr>
          <w:rFonts w:ascii="Times New Roman" w:eastAsia="Calibri" w:hAnsi="Times New Roman" w:cs="Times New Roman"/>
          <w:b/>
          <w:bCs/>
          <w:sz w:val="28"/>
          <w:szCs w:val="28"/>
          <w:lang w:bidi="en-US"/>
        </w:rPr>
        <w:t>им</w:t>
      </w:r>
      <w:r w:rsidRPr="00366B57">
        <w:rPr>
          <w:rFonts w:ascii="Times New Roman" w:eastAsia="Calibri" w:hAnsi="Times New Roman" w:cs="Times New Roman"/>
          <w:b/>
          <w:bCs/>
          <w:sz w:val="28"/>
          <w:szCs w:val="28"/>
          <w:lang w:bidi="en-US"/>
        </w:rPr>
        <w:t xml:space="preserve"> майно</w:t>
      </w:r>
      <w:r w:rsidR="001F423D">
        <w:rPr>
          <w:rFonts w:ascii="Times New Roman" w:eastAsia="Calibri" w:hAnsi="Times New Roman" w:cs="Times New Roman"/>
          <w:b/>
          <w:bCs/>
          <w:sz w:val="28"/>
          <w:szCs w:val="28"/>
          <w:lang w:bidi="en-US"/>
        </w:rPr>
        <w:t>м</w:t>
      </w:r>
      <w:r w:rsidRPr="00366B57">
        <w:rPr>
          <w:rFonts w:ascii="Times New Roman" w:eastAsia="Calibri" w:hAnsi="Times New Roman" w:cs="Times New Roman"/>
          <w:b/>
          <w:bCs/>
          <w:sz w:val="28"/>
          <w:szCs w:val="28"/>
          <w:lang w:bidi="en-US"/>
        </w:rPr>
        <w:t xml:space="preserve"> комунальної власності Могилів-Подільської міської територіальної громади за Могилів-Подільським міським територіальним центром соціального обслуговування</w:t>
      </w:r>
    </w:p>
    <w:p w14:paraId="431F22DA" w14:textId="6A20D76C" w:rsidR="00366B57" w:rsidRPr="00366B57" w:rsidRDefault="00366B57" w:rsidP="00366B57">
      <w:pPr>
        <w:spacing w:after="0" w:line="240" w:lineRule="auto"/>
        <w:jc w:val="center"/>
        <w:rPr>
          <w:rFonts w:ascii="Times New Roman" w:eastAsia="Calibri" w:hAnsi="Times New Roman" w:cs="Times New Roman"/>
          <w:b/>
          <w:bCs/>
          <w:sz w:val="28"/>
          <w:szCs w:val="28"/>
          <w:lang w:bidi="en-US"/>
        </w:rPr>
      </w:pPr>
      <w:r w:rsidRPr="00366B57">
        <w:rPr>
          <w:rFonts w:ascii="Times New Roman" w:eastAsia="Calibri" w:hAnsi="Times New Roman" w:cs="Times New Roman"/>
          <w:b/>
          <w:bCs/>
          <w:sz w:val="28"/>
          <w:szCs w:val="28"/>
          <w:lang w:bidi="en-US"/>
        </w:rPr>
        <w:t>(надання соціальних послуг)</w:t>
      </w:r>
    </w:p>
    <w:p w14:paraId="1C88D6CB" w14:textId="77777777" w:rsidR="00366B57" w:rsidRPr="00366B57" w:rsidRDefault="00366B57" w:rsidP="00366B57">
      <w:pPr>
        <w:spacing w:after="0" w:line="240" w:lineRule="auto"/>
        <w:rPr>
          <w:rFonts w:ascii="Times New Roman" w:eastAsia="Calibri" w:hAnsi="Times New Roman" w:cs="Times New Roman"/>
          <w:sz w:val="28"/>
          <w:szCs w:val="28"/>
          <w:lang w:bidi="en-US"/>
        </w:rPr>
      </w:pPr>
      <w:r w:rsidRPr="00366B57">
        <w:rPr>
          <w:rFonts w:ascii="Times New Roman" w:eastAsia="Calibri" w:hAnsi="Times New Roman" w:cs="Times New Roman"/>
          <w:sz w:val="28"/>
          <w:szCs w:val="28"/>
          <w:lang w:bidi="en-US"/>
        </w:rPr>
        <w:t xml:space="preserve">  </w:t>
      </w:r>
    </w:p>
    <w:p w14:paraId="2CA97C7A" w14:textId="77777777" w:rsidR="00366B57" w:rsidRDefault="00366B57" w:rsidP="00366B57">
      <w:pPr>
        <w:spacing w:after="0" w:line="240" w:lineRule="auto"/>
        <w:ind w:firstLine="708"/>
        <w:rPr>
          <w:rFonts w:ascii="Times New Roman" w:eastAsia="Calibri" w:hAnsi="Times New Roman" w:cs="Times New Roman"/>
          <w:sz w:val="28"/>
          <w:szCs w:val="28"/>
          <w:lang w:bidi="en-US"/>
        </w:rPr>
      </w:pPr>
      <w:r w:rsidRPr="00366B57">
        <w:rPr>
          <w:rFonts w:ascii="Times New Roman" w:eastAsia="Calibri" w:hAnsi="Times New Roman" w:cs="Times New Roman"/>
          <w:sz w:val="28"/>
          <w:szCs w:val="28"/>
          <w:lang w:bidi="en-US"/>
        </w:rPr>
        <w:t xml:space="preserve">Керуючись статтями 26, 59, 60 Закону України «Про місцеве самоврядування в Україні», відповідно до Цивільного та Господарського кодексів України, Закону України «Про державну реєстрацію речових прав на нерухоме майно та їх обтяжень», враховуючи рішення виконавчого комітету міської ради від 28 серпня 2024 року №258 «Про передачу на баланс Могилів-Подільського міського територіального центру соціального обслуговування (надання соціальних послуг) нерухомого майна комунальної власності </w:t>
      </w:r>
    </w:p>
    <w:p w14:paraId="21926523" w14:textId="475540F3" w:rsidR="00366B57" w:rsidRDefault="00366B57" w:rsidP="00366B57">
      <w:pPr>
        <w:spacing w:after="0" w:line="240" w:lineRule="auto"/>
        <w:rPr>
          <w:rFonts w:ascii="Times New Roman" w:eastAsia="Calibri" w:hAnsi="Times New Roman" w:cs="Times New Roman"/>
          <w:sz w:val="28"/>
          <w:szCs w:val="28"/>
          <w:lang w:bidi="en-US"/>
        </w:rPr>
      </w:pPr>
      <w:r w:rsidRPr="00366B57">
        <w:rPr>
          <w:rFonts w:ascii="Times New Roman" w:eastAsia="Calibri" w:hAnsi="Times New Roman" w:cs="Times New Roman"/>
          <w:sz w:val="28"/>
          <w:szCs w:val="28"/>
          <w:lang w:bidi="en-US"/>
        </w:rPr>
        <w:t xml:space="preserve">по вул. Сагайдачного гетьмана, 11 м. Могилева-Подільського» та рішення виконавчого комітету Могилів-Подільської міської ради від 28 листопада </w:t>
      </w:r>
    </w:p>
    <w:p w14:paraId="28B92879" w14:textId="15BBA461" w:rsidR="00366B57" w:rsidRPr="00366B57" w:rsidRDefault="00366B57" w:rsidP="00366B57">
      <w:pPr>
        <w:spacing w:after="0" w:line="240" w:lineRule="auto"/>
        <w:rPr>
          <w:rFonts w:ascii="Times New Roman" w:eastAsia="Calibri" w:hAnsi="Times New Roman" w:cs="Times New Roman"/>
          <w:sz w:val="28"/>
          <w:szCs w:val="28"/>
          <w:lang w:bidi="en-US"/>
        </w:rPr>
      </w:pPr>
      <w:r w:rsidRPr="00366B57">
        <w:rPr>
          <w:rFonts w:ascii="Times New Roman" w:eastAsia="Calibri" w:hAnsi="Times New Roman" w:cs="Times New Roman"/>
          <w:sz w:val="28"/>
          <w:szCs w:val="28"/>
          <w:lang w:bidi="en-US"/>
        </w:rPr>
        <w:t>2024 року №347 «Про внесення змін до рішення виконавчого комітету міської ради від 28.08.2024 №258» та клопотання директора Могилів-Подільського міського територіального центру соціального обслуговування</w:t>
      </w:r>
      <w:r w:rsidR="00DD3460">
        <w:rPr>
          <w:rFonts w:ascii="Times New Roman" w:eastAsia="Calibri" w:hAnsi="Times New Roman" w:cs="Times New Roman"/>
          <w:sz w:val="28"/>
          <w:szCs w:val="28"/>
          <w:lang w:bidi="en-US"/>
        </w:rPr>
        <w:t xml:space="preserve"> </w:t>
      </w:r>
      <w:r w:rsidRPr="00366B57">
        <w:rPr>
          <w:rFonts w:ascii="Times New Roman" w:eastAsia="Calibri" w:hAnsi="Times New Roman" w:cs="Times New Roman"/>
          <w:sz w:val="28"/>
          <w:szCs w:val="28"/>
          <w:lang w:bidi="en-US"/>
        </w:rPr>
        <w:t xml:space="preserve">(надання соціальних послуг) </w:t>
      </w:r>
      <w:proofErr w:type="spellStart"/>
      <w:r w:rsidRPr="00366B57">
        <w:rPr>
          <w:rFonts w:ascii="Times New Roman" w:eastAsia="Calibri" w:hAnsi="Times New Roman" w:cs="Times New Roman"/>
          <w:sz w:val="28"/>
          <w:szCs w:val="28"/>
          <w:lang w:bidi="en-US"/>
        </w:rPr>
        <w:t>Амельченко</w:t>
      </w:r>
      <w:proofErr w:type="spellEnd"/>
      <w:r w:rsidRPr="00366B57">
        <w:rPr>
          <w:rFonts w:ascii="Times New Roman" w:eastAsia="Calibri" w:hAnsi="Times New Roman" w:cs="Times New Roman"/>
          <w:sz w:val="28"/>
          <w:szCs w:val="28"/>
          <w:lang w:bidi="en-US"/>
        </w:rPr>
        <w:t xml:space="preserve"> М.Г. від 28.11.2024 №01-14/538, -  </w:t>
      </w:r>
    </w:p>
    <w:p w14:paraId="6252799B" w14:textId="77777777" w:rsidR="00366B57" w:rsidRPr="00366B57" w:rsidRDefault="00366B57" w:rsidP="00366B57">
      <w:pPr>
        <w:spacing w:after="0" w:line="240" w:lineRule="auto"/>
        <w:rPr>
          <w:rFonts w:ascii="Times New Roman" w:eastAsia="Calibri" w:hAnsi="Times New Roman" w:cs="Times New Roman"/>
          <w:sz w:val="28"/>
          <w:szCs w:val="28"/>
          <w:lang w:bidi="en-US"/>
        </w:rPr>
      </w:pPr>
    </w:p>
    <w:p w14:paraId="11100C5F" w14:textId="083EA7EA" w:rsidR="00366B57" w:rsidRDefault="00366B57" w:rsidP="00366B57">
      <w:pPr>
        <w:spacing w:after="0" w:line="240" w:lineRule="auto"/>
        <w:jc w:val="center"/>
        <w:rPr>
          <w:rFonts w:ascii="Times New Roman" w:eastAsia="Calibri" w:hAnsi="Times New Roman" w:cs="Times New Roman"/>
          <w:b/>
          <w:bCs/>
          <w:sz w:val="28"/>
          <w:szCs w:val="28"/>
          <w:lang w:bidi="en-US"/>
        </w:rPr>
      </w:pPr>
      <w:r w:rsidRPr="00366B57">
        <w:rPr>
          <w:rFonts w:ascii="Times New Roman" w:eastAsia="Calibri" w:hAnsi="Times New Roman" w:cs="Times New Roman"/>
          <w:b/>
          <w:bCs/>
          <w:sz w:val="28"/>
          <w:szCs w:val="28"/>
          <w:lang w:bidi="en-US"/>
        </w:rPr>
        <w:t>міська рада ВИРІШИЛА:</w:t>
      </w:r>
    </w:p>
    <w:p w14:paraId="66BC7853" w14:textId="77777777" w:rsidR="00366B57" w:rsidRPr="00366B57" w:rsidRDefault="00366B57" w:rsidP="00366B57">
      <w:pPr>
        <w:spacing w:after="0" w:line="240" w:lineRule="auto"/>
        <w:jc w:val="center"/>
        <w:rPr>
          <w:rFonts w:ascii="Times New Roman" w:eastAsia="Calibri" w:hAnsi="Times New Roman" w:cs="Times New Roman"/>
          <w:b/>
          <w:bCs/>
          <w:sz w:val="28"/>
          <w:szCs w:val="28"/>
          <w:lang w:bidi="en-US"/>
        </w:rPr>
      </w:pPr>
    </w:p>
    <w:p w14:paraId="2FB762EB" w14:textId="0E764FD1" w:rsidR="00366B57" w:rsidRPr="00366B57" w:rsidRDefault="00366B57" w:rsidP="00366B57">
      <w:pPr>
        <w:spacing w:after="0" w:line="240" w:lineRule="auto"/>
        <w:ind w:firstLine="708"/>
        <w:rPr>
          <w:rFonts w:ascii="Times New Roman" w:eastAsia="Calibri" w:hAnsi="Times New Roman" w:cs="Times New Roman"/>
          <w:sz w:val="28"/>
          <w:szCs w:val="28"/>
          <w:lang w:bidi="en-US"/>
        </w:rPr>
      </w:pPr>
      <w:r w:rsidRPr="00366B57">
        <w:rPr>
          <w:rFonts w:ascii="Times New Roman" w:eastAsia="Calibri" w:hAnsi="Times New Roman" w:cs="Times New Roman"/>
          <w:b/>
          <w:bCs/>
          <w:sz w:val="28"/>
          <w:szCs w:val="28"/>
          <w:lang w:bidi="en-US"/>
        </w:rPr>
        <w:t xml:space="preserve">1. </w:t>
      </w:r>
      <w:r w:rsidRPr="00366B57">
        <w:rPr>
          <w:rFonts w:ascii="Times New Roman" w:eastAsia="Calibri" w:hAnsi="Times New Roman" w:cs="Times New Roman"/>
          <w:sz w:val="28"/>
          <w:szCs w:val="28"/>
          <w:lang w:bidi="en-US"/>
        </w:rPr>
        <w:t>Закріпити п</w:t>
      </w:r>
      <w:r w:rsidR="001F423D">
        <w:rPr>
          <w:rFonts w:ascii="Times New Roman" w:eastAsia="Calibri" w:hAnsi="Times New Roman" w:cs="Times New Roman"/>
          <w:sz w:val="28"/>
          <w:szCs w:val="28"/>
          <w:lang w:bidi="en-US"/>
        </w:rPr>
        <w:t xml:space="preserve">раво оперативного управління </w:t>
      </w:r>
      <w:r w:rsidRPr="00366B57">
        <w:rPr>
          <w:rFonts w:ascii="Times New Roman" w:eastAsia="Calibri" w:hAnsi="Times New Roman" w:cs="Times New Roman"/>
          <w:sz w:val="28"/>
          <w:szCs w:val="28"/>
          <w:lang w:bidi="en-US"/>
        </w:rPr>
        <w:t>нерухом</w:t>
      </w:r>
      <w:r w:rsidR="001F423D">
        <w:rPr>
          <w:rFonts w:ascii="Times New Roman" w:eastAsia="Calibri" w:hAnsi="Times New Roman" w:cs="Times New Roman"/>
          <w:sz w:val="28"/>
          <w:szCs w:val="28"/>
          <w:lang w:bidi="en-US"/>
        </w:rPr>
        <w:t>им</w:t>
      </w:r>
      <w:r w:rsidRPr="00366B57">
        <w:rPr>
          <w:rFonts w:ascii="Times New Roman" w:eastAsia="Calibri" w:hAnsi="Times New Roman" w:cs="Times New Roman"/>
          <w:sz w:val="28"/>
          <w:szCs w:val="28"/>
          <w:lang w:bidi="en-US"/>
        </w:rPr>
        <w:t xml:space="preserve"> майно</w:t>
      </w:r>
      <w:r w:rsidR="001F423D">
        <w:rPr>
          <w:rFonts w:ascii="Times New Roman" w:eastAsia="Calibri" w:hAnsi="Times New Roman" w:cs="Times New Roman"/>
          <w:sz w:val="28"/>
          <w:szCs w:val="28"/>
          <w:lang w:bidi="en-US"/>
        </w:rPr>
        <w:t>м</w:t>
      </w:r>
      <w:r w:rsidRPr="00366B57">
        <w:rPr>
          <w:rFonts w:ascii="Times New Roman" w:eastAsia="Calibri" w:hAnsi="Times New Roman" w:cs="Times New Roman"/>
          <w:sz w:val="28"/>
          <w:szCs w:val="28"/>
          <w:lang w:bidi="en-US"/>
        </w:rPr>
        <w:t xml:space="preserve"> комунальної власності Могилів-Подільської міської територіальної громади, що знаходиться за </w:t>
      </w:r>
      <w:proofErr w:type="spellStart"/>
      <w:r w:rsidRPr="00366B57">
        <w:rPr>
          <w:rFonts w:ascii="Times New Roman" w:eastAsia="Calibri" w:hAnsi="Times New Roman" w:cs="Times New Roman"/>
          <w:sz w:val="28"/>
          <w:szCs w:val="28"/>
          <w:lang w:bidi="en-US"/>
        </w:rPr>
        <w:t>адресою</w:t>
      </w:r>
      <w:proofErr w:type="spellEnd"/>
      <w:r w:rsidRPr="00366B57">
        <w:rPr>
          <w:rFonts w:ascii="Times New Roman" w:eastAsia="Calibri" w:hAnsi="Times New Roman" w:cs="Times New Roman"/>
          <w:sz w:val="28"/>
          <w:szCs w:val="28"/>
          <w:lang w:bidi="en-US"/>
        </w:rPr>
        <w:t xml:space="preserve">: Вінницька область, м. Могилів-Подільський, </w:t>
      </w:r>
    </w:p>
    <w:p w14:paraId="295A9303" w14:textId="5A9DE0F9" w:rsidR="00366B57" w:rsidRPr="00366B57" w:rsidRDefault="00366B57" w:rsidP="00366B57">
      <w:pPr>
        <w:spacing w:after="0" w:line="240" w:lineRule="auto"/>
        <w:rPr>
          <w:rFonts w:ascii="Times New Roman" w:eastAsia="Calibri" w:hAnsi="Times New Roman" w:cs="Times New Roman"/>
          <w:sz w:val="28"/>
          <w:szCs w:val="28"/>
          <w:lang w:bidi="en-US"/>
        </w:rPr>
      </w:pPr>
      <w:r w:rsidRPr="00366B57">
        <w:rPr>
          <w:rFonts w:ascii="Times New Roman" w:eastAsia="Calibri" w:hAnsi="Times New Roman" w:cs="Times New Roman"/>
          <w:sz w:val="28"/>
          <w:szCs w:val="28"/>
          <w:lang w:bidi="en-US"/>
        </w:rPr>
        <w:t>вул. Сагайдачного гетьмана, 11</w:t>
      </w:r>
      <w:r w:rsidR="00DD3460">
        <w:rPr>
          <w:rFonts w:ascii="Times New Roman" w:eastAsia="Calibri" w:hAnsi="Times New Roman" w:cs="Times New Roman"/>
          <w:sz w:val="28"/>
          <w:szCs w:val="28"/>
          <w:lang w:bidi="en-US"/>
        </w:rPr>
        <w:t>,</w:t>
      </w:r>
      <w:r w:rsidRPr="00366B57">
        <w:rPr>
          <w:rFonts w:ascii="Times New Roman" w:eastAsia="Calibri" w:hAnsi="Times New Roman" w:cs="Times New Roman"/>
          <w:sz w:val="28"/>
          <w:szCs w:val="28"/>
          <w:lang w:bidi="en-US"/>
        </w:rPr>
        <w:t xml:space="preserve"> за Могилів-Подільським міським територіальним центром соціального обслуговування (надання соціальних послуг).</w:t>
      </w:r>
    </w:p>
    <w:p w14:paraId="0C0F7056" w14:textId="77777777" w:rsidR="00366B57" w:rsidRDefault="00366B57" w:rsidP="00366B57">
      <w:pPr>
        <w:spacing w:after="0" w:line="240" w:lineRule="auto"/>
        <w:ind w:firstLine="708"/>
        <w:rPr>
          <w:rFonts w:ascii="Times New Roman" w:eastAsia="Calibri" w:hAnsi="Times New Roman" w:cs="Times New Roman"/>
          <w:sz w:val="28"/>
          <w:szCs w:val="28"/>
          <w:lang w:bidi="en-US"/>
        </w:rPr>
      </w:pPr>
      <w:r w:rsidRPr="00366B57">
        <w:rPr>
          <w:rFonts w:ascii="Times New Roman" w:eastAsia="Calibri" w:hAnsi="Times New Roman" w:cs="Times New Roman"/>
          <w:b/>
          <w:bCs/>
          <w:sz w:val="28"/>
          <w:szCs w:val="28"/>
          <w:lang w:bidi="en-US"/>
        </w:rPr>
        <w:t>2.</w:t>
      </w:r>
      <w:r w:rsidRPr="00366B57">
        <w:rPr>
          <w:rFonts w:ascii="Times New Roman" w:eastAsia="Calibri" w:hAnsi="Times New Roman" w:cs="Times New Roman"/>
          <w:sz w:val="28"/>
          <w:szCs w:val="28"/>
          <w:lang w:bidi="en-US"/>
        </w:rPr>
        <w:t xml:space="preserve"> Контроль за виконанням даного рішення покласти на заступника міського голови з питань діяльності виконавчих органів Слободянюка М.В. </w:t>
      </w:r>
    </w:p>
    <w:p w14:paraId="12C69210" w14:textId="6760EA75" w:rsidR="00366B57" w:rsidRPr="00366B57" w:rsidRDefault="00366B57" w:rsidP="00366B57">
      <w:pPr>
        <w:spacing w:after="0" w:line="240" w:lineRule="auto"/>
        <w:rPr>
          <w:rFonts w:ascii="Times New Roman" w:eastAsia="Calibri" w:hAnsi="Times New Roman" w:cs="Times New Roman"/>
          <w:sz w:val="28"/>
          <w:szCs w:val="28"/>
          <w:lang w:bidi="en-US"/>
        </w:rPr>
      </w:pPr>
      <w:r w:rsidRPr="00366B57">
        <w:rPr>
          <w:rFonts w:ascii="Times New Roman" w:eastAsia="Calibri" w:hAnsi="Times New Roman" w:cs="Times New Roman"/>
          <w:sz w:val="28"/>
          <w:szCs w:val="28"/>
          <w:lang w:bidi="en-US"/>
        </w:rPr>
        <w:t>та на постійні комісії міської ради з питань фінансів, бюджету, планування соціально-економічного розвитку, інвестицій та міжнародного співробітництва (</w:t>
      </w:r>
      <w:proofErr w:type="spellStart"/>
      <w:r w:rsidRPr="00366B57">
        <w:rPr>
          <w:rFonts w:ascii="Times New Roman" w:eastAsia="Calibri" w:hAnsi="Times New Roman" w:cs="Times New Roman"/>
          <w:sz w:val="28"/>
          <w:szCs w:val="28"/>
          <w:lang w:bidi="en-US"/>
        </w:rPr>
        <w:t>Трейбич</w:t>
      </w:r>
      <w:proofErr w:type="spellEnd"/>
      <w:r w:rsidRPr="00366B57">
        <w:rPr>
          <w:rFonts w:ascii="Times New Roman" w:eastAsia="Calibri" w:hAnsi="Times New Roman" w:cs="Times New Roman"/>
          <w:sz w:val="28"/>
          <w:szCs w:val="28"/>
          <w:lang w:bidi="en-US"/>
        </w:rPr>
        <w:t xml:space="preserve"> Е.А.), з питань комунальної власності, житлово-комунального господарства, енергозбереження та транспорту </w:t>
      </w:r>
    </w:p>
    <w:p w14:paraId="76ED9229" w14:textId="6F182CB5" w:rsidR="00366B57" w:rsidRPr="00366B57" w:rsidRDefault="00366B57" w:rsidP="00366B57">
      <w:pPr>
        <w:spacing w:after="0" w:line="240" w:lineRule="auto"/>
        <w:rPr>
          <w:rFonts w:ascii="Times New Roman" w:eastAsia="Calibri" w:hAnsi="Times New Roman" w:cs="Times New Roman"/>
          <w:sz w:val="28"/>
          <w:szCs w:val="28"/>
          <w:lang w:bidi="en-US"/>
        </w:rPr>
      </w:pPr>
      <w:r w:rsidRPr="00366B57">
        <w:rPr>
          <w:rFonts w:ascii="Times New Roman" w:eastAsia="Calibri" w:hAnsi="Times New Roman" w:cs="Times New Roman"/>
          <w:sz w:val="28"/>
          <w:szCs w:val="28"/>
          <w:lang w:bidi="en-US"/>
        </w:rPr>
        <w:t>(</w:t>
      </w:r>
      <w:proofErr w:type="spellStart"/>
      <w:r w:rsidRPr="00366B57">
        <w:rPr>
          <w:rFonts w:ascii="Times New Roman" w:eastAsia="Calibri" w:hAnsi="Times New Roman" w:cs="Times New Roman"/>
          <w:sz w:val="28"/>
          <w:szCs w:val="28"/>
          <w:lang w:bidi="en-US"/>
        </w:rPr>
        <w:t>Гаврильченко</w:t>
      </w:r>
      <w:proofErr w:type="spellEnd"/>
      <w:r w:rsidRPr="00366B57">
        <w:rPr>
          <w:rFonts w:ascii="Times New Roman" w:eastAsia="Calibri" w:hAnsi="Times New Roman" w:cs="Times New Roman"/>
          <w:sz w:val="28"/>
          <w:szCs w:val="28"/>
          <w:lang w:bidi="en-US"/>
        </w:rPr>
        <w:t xml:space="preserve"> Г.М.).</w:t>
      </w:r>
    </w:p>
    <w:p w14:paraId="77B5B337" w14:textId="77777777" w:rsidR="00366B57" w:rsidRPr="00366B57" w:rsidRDefault="00366B57" w:rsidP="00366B57">
      <w:pPr>
        <w:spacing w:after="0" w:line="240" w:lineRule="auto"/>
        <w:rPr>
          <w:rFonts w:ascii="Times New Roman" w:eastAsia="Calibri" w:hAnsi="Times New Roman" w:cs="Times New Roman"/>
          <w:sz w:val="28"/>
          <w:szCs w:val="28"/>
          <w:lang w:bidi="en-US"/>
        </w:rPr>
      </w:pPr>
    </w:p>
    <w:p w14:paraId="456EB4D3" w14:textId="37A5C59F" w:rsidR="00366B57" w:rsidRPr="00366B57" w:rsidRDefault="00366B57" w:rsidP="00DD3460">
      <w:pPr>
        <w:tabs>
          <w:tab w:val="left" w:pos="851"/>
        </w:tabs>
        <w:spacing w:after="0" w:line="240" w:lineRule="auto"/>
        <w:rPr>
          <w:rFonts w:ascii="Times New Roman" w:eastAsia="Calibri" w:hAnsi="Times New Roman" w:cs="Times New Roman"/>
          <w:sz w:val="28"/>
          <w:szCs w:val="28"/>
          <w:lang w:bidi="en-US"/>
        </w:rPr>
      </w:pPr>
      <w:r w:rsidRPr="00366B57">
        <w:rPr>
          <w:rFonts w:ascii="Times New Roman" w:eastAsia="Calibri" w:hAnsi="Times New Roman" w:cs="Times New Roman"/>
          <w:sz w:val="28"/>
          <w:szCs w:val="28"/>
          <w:lang w:bidi="en-US"/>
        </w:rPr>
        <w:t xml:space="preserve">   </w:t>
      </w:r>
      <w:r w:rsidR="001F423D">
        <w:rPr>
          <w:rFonts w:ascii="Times New Roman" w:eastAsia="Calibri" w:hAnsi="Times New Roman" w:cs="Times New Roman"/>
          <w:sz w:val="28"/>
          <w:szCs w:val="28"/>
          <w:lang w:bidi="en-US"/>
        </w:rPr>
        <w:t xml:space="preserve">  </w:t>
      </w:r>
      <w:r w:rsidRPr="00366B57">
        <w:rPr>
          <w:rFonts w:ascii="Times New Roman" w:eastAsia="Calibri" w:hAnsi="Times New Roman" w:cs="Times New Roman"/>
          <w:sz w:val="28"/>
          <w:szCs w:val="28"/>
          <w:lang w:bidi="en-US"/>
        </w:rPr>
        <w:t xml:space="preserve">  Міський голова                                                   Геннадій ГЛУХМАНЮК</w:t>
      </w:r>
    </w:p>
    <w:p w14:paraId="49E9675B" w14:textId="30C60593" w:rsidR="00F01231" w:rsidRPr="00366B57" w:rsidRDefault="00366B57" w:rsidP="00366B57">
      <w:pPr>
        <w:spacing w:after="0" w:line="240" w:lineRule="auto"/>
        <w:rPr>
          <w:rFonts w:ascii="Times New Roman" w:eastAsia="Calibri" w:hAnsi="Times New Roman" w:cs="Times New Roman"/>
          <w:sz w:val="28"/>
          <w:szCs w:val="28"/>
          <w:lang w:bidi="en-US"/>
        </w:rPr>
      </w:pPr>
      <w:r w:rsidRPr="00366B57">
        <w:rPr>
          <w:rFonts w:ascii="Times New Roman" w:eastAsia="Calibri" w:hAnsi="Times New Roman" w:cs="Times New Roman"/>
          <w:sz w:val="28"/>
          <w:szCs w:val="28"/>
          <w:lang w:bidi="en-US"/>
        </w:rPr>
        <w:tab/>
      </w:r>
      <w:r w:rsidRPr="00366B57">
        <w:rPr>
          <w:rFonts w:ascii="Times New Roman" w:eastAsia="Calibri" w:hAnsi="Times New Roman" w:cs="Times New Roman"/>
          <w:sz w:val="28"/>
          <w:szCs w:val="28"/>
          <w:lang w:bidi="en-US"/>
        </w:rPr>
        <w:tab/>
        <w:t xml:space="preserve">   </w:t>
      </w:r>
    </w:p>
    <w:sectPr w:rsidR="00F01231" w:rsidRPr="00366B57" w:rsidSect="00DD3460">
      <w:pgSz w:w="11906" w:h="16838"/>
      <w:pgMar w:top="0" w:right="707"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EA"/>
    <w:rsid w:val="001F423D"/>
    <w:rsid w:val="002E15EA"/>
    <w:rsid w:val="00366B57"/>
    <w:rsid w:val="00A31BB7"/>
    <w:rsid w:val="00DD3460"/>
    <w:rsid w:val="00F01231"/>
    <w:rsid w:val="00F75A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507D3"/>
  <w15:chartTrackingRefBased/>
  <w15:docId w15:val="{C621FB26-CC0C-462F-A196-CC437B98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1449</Words>
  <Characters>827</Characters>
  <Application>Microsoft Office Word</Application>
  <DocSecurity>0</DocSecurity>
  <Lines>6</Lines>
  <Paragraphs>4</Paragraphs>
  <ScaleCrop>false</ScaleCrop>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2024-12-04T07:05:00Z</dcterms:created>
  <dcterms:modified xsi:type="dcterms:W3CDTF">2024-12-23T08:55:00Z</dcterms:modified>
</cp:coreProperties>
</file>