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09" w:rsidRDefault="00DC4709" w:rsidP="009B3F5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№1</w:t>
      </w:r>
    </w:p>
    <w:p w:rsidR="00DC4709" w:rsidRDefault="00DC4709" w:rsidP="009B3F5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</w:t>
      </w:r>
    </w:p>
    <w:p w:rsidR="00DC4709" w:rsidRDefault="00793CF5" w:rsidP="009B3F5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="00DC4709">
        <w:rPr>
          <w:rFonts w:ascii="Times New Roman" w:hAnsi="Times New Roman"/>
          <w:sz w:val="28"/>
          <w:szCs w:val="28"/>
          <w:lang w:val="uk-UA"/>
        </w:rPr>
        <w:t xml:space="preserve"> сесії  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DC4709">
        <w:rPr>
          <w:rFonts w:ascii="Times New Roman" w:hAnsi="Times New Roman"/>
          <w:sz w:val="28"/>
          <w:szCs w:val="28"/>
          <w:lang w:val="uk-UA"/>
        </w:rPr>
        <w:t>скликання</w:t>
      </w:r>
    </w:p>
    <w:p w:rsidR="00DC4709" w:rsidRDefault="00DC4709" w:rsidP="009B3F5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_________ № _____</w:t>
      </w:r>
    </w:p>
    <w:p w:rsidR="00F5191C" w:rsidRPr="001475B6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</w:p>
    <w:p w:rsidR="00F5191C" w:rsidRPr="00F52AF2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zh-CN"/>
        </w:rPr>
      </w:pPr>
    </w:p>
    <w:p w:rsidR="00F5191C" w:rsidRPr="00F52AF2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zh-CN"/>
        </w:rPr>
      </w:pPr>
      <w:r w:rsidRPr="00F52AF2">
        <w:rPr>
          <w:rFonts w:ascii="Times New Roman" w:eastAsia="Times New Roman" w:hAnsi="Times New Roman"/>
          <w:b/>
          <w:sz w:val="32"/>
          <w:szCs w:val="32"/>
          <w:lang w:val="uk-UA" w:eastAsia="zh-CN"/>
        </w:rPr>
        <w:t>СТАТУТ</w:t>
      </w:r>
    </w:p>
    <w:p w:rsidR="00F5191C" w:rsidRPr="00F52AF2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zh-CN"/>
        </w:rPr>
      </w:pPr>
      <w:r w:rsidRPr="00F52AF2">
        <w:rPr>
          <w:rFonts w:ascii="Times New Roman" w:eastAsia="Times New Roman" w:hAnsi="Times New Roman"/>
          <w:b/>
          <w:sz w:val="32"/>
          <w:szCs w:val="32"/>
          <w:lang w:val="uk-UA" w:eastAsia="zh-CN"/>
        </w:rPr>
        <w:t>Могилів-Подільської мистецької школи</w:t>
      </w:r>
    </w:p>
    <w:p w:rsidR="00E77845" w:rsidRDefault="00E77845" w:rsidP="00E77845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i/>
          <w:sz w:val="32"/>
          <w:szCs w:val="32"/>
          <w:lang w:val="uk-UA"/>
        </w:rPr>
        <w:t>(нова редакція)</w:t>
      </w:r>
    </w:p>
    <w:p w:rsidR="00F5191C" w:rsidRPr="001475B6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48"/>
          <w:szCs w:val="4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DC4709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2022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рік</w:t>
      </w:r>
    </w:p>
    <w:p w:rsidR="00F5191C" w:rsidRPr="005A3905" w:rsidRDefault="00F5191C" w:rsidP="00F5191C">
      <w:pPr>
        <w:pageBreakBefore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lastRenderedPageBreak/>
        <w:t>1. Загальні положення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1.1.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Могилів-Подільська мистецька школа (далі – Мистецька школа)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є початковою ланкою спеціальної мистецької освіти, належить до системи позашкільної освіти</w:t>
      </w:r>
      <w:r w:rsidR="00952DF6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мета якої – цілеспрямоване навчання і виховання обдарованих дітей різним видам мистецтва. Засновником школи є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Могилів-Подільська міська рада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1.2.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заснована на комунальній власності, має статус державного закладу мистецької освіти.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1.3.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здійснює навчання і виховання громадян у позаурочний та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позанавчальний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час.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1.4.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у своїй діяльності керується Конституцією України, Законами України, наказами Міністерства освіти і науки України, Міністерства культури України, рішеннями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міської ради та її виконавчого комітету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, Положенням про початкові спеціалізовані навчальні заклади системи Міністерства культури і мистецтв України і власним Статутом.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1.5.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надає державні гарантії естетичного виховання через доступність до надбань вітчизняної і світової культури, готує підґрунтя для занять творчістю, а для найбільш обдарованих учнів – до вибору професії в галузі культури і мистецтва.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1.6. Мова навчання і виховання дітей у</w:t>
      </w:r>
      <w:r w:rsidRPr="00DE71EB"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ій</w:t>
      </w:r>
      <w:r w:rsidRPr="00DE71EB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школ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і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, ведення шкільної документації, протоколи педрад, засідань відділів, батьківських зборів, ведення щоденників та журналів визначаються Конституцією України і відповідним Законом України.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1.7. Повна назва: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DE71EB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Могилів-Подільська мистецька школа.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Скорочена назва:</w:t>
      </w:r>
    </w:p>
    <w:p w:rsidR="00F5191C" w:rsidRPr="00691909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DE71EB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Мистецька школа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1.8.Юридична адреса:</w:t>
      </w:r>
    </w:p>
    <w:p w:rsidR="00F5191C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>24000, Вінницька область, м. Могилів-Подільський, вулиця Вірменська, 70.</w:t>
      </w:r>
    </w:p>
    <w:p w:rsidR="00793CF5" w:rsidRPr="005A3905" w:rsidRDefault="00793CF5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793CF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2. Організаційно-правові засади діяльності школи</w:t>
      </w:r>
    </w:p>
    <w:p w:rsidR="00A82AF2" w:rsidRPr="0042535D" w:rsidRDefault="00A82AF2" w:rsidP="00793CF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2.1. </w:t>
      </w:r>
      <w:r w:rsidRPr="00DE71EB"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є юридичною особою, діє на підставі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татуту, затвердженого засновником, має самостійний кошторис, всі розрахунки проводить через централізовану бухгалтерію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при управлінні </w:t>
      </w:r>
      <w:r w:rsidR="00DC4709">
        <w:rPr>
          <w:rFonts w:ascii="Times New Roman" w:eastAsia="Times New Roman" w:hAnsi="Times New Roman"/>
          <w:sz w:val="28"/>
          <w:szCs w:val="28"/>
          <w:lang w:val="uk-UA" w:eastAsia="zh-CN"/>
        </w:rPr>
        <w:t>культури та інформаційної діяльності Могилів-Подільської міської ради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, має власну печатк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у, кутовий штамп та інші штампи, рахунки в казначействі. </w:t>
      </w:r>
    </w:p>
    <w:p w:rsidR="00270A80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2.2. Заклад підпорядкований безпосередньо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управлінню </w:t>
      </w:r>
      <w:r w:rsidR="00270A80">
        <w:rPr>
          <w:rFonts w:ascii="Times New Roman" w:eastAsia="Times New Roman" w:hAnsi="Times New Roman"/>
          <w:sz w:val="28"/>
          <w:szCs w:val="28"/>
          <w:lang w:val="uk-UA" w:eastAsia="zh-CN"/>
        </w:rPr>
        <w:t>культури та інформаційної діяльності Могилів-Подільської міської ради</w:t>
      </w:r>
      <w:r w:rsidR="00270A80">
        <w:rPr>
          <w:rFonts w:ascii="Times New Roman" w:eastAsia="Times New Roman" w:hAnsi="Times New Roman"/>
          <w:color w:val="FF0000"/>
          <w:sz w:val="28"/>
          <w:szCs w:val="28"/>
          <w:lang w:val="uk-UA" w:eastAsia="zh-CN"/>
        </w:rPr>
        <w:t>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2.3.</w:t>
      </w:r>
      <w:r w:rsidRPr="009149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Мистецька школа</w:t>
      </w:r>
      <w:r w:rsidRPr="005A390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5A390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є</w:t>
      </w:r>
      <w:proofErr w:type="spellEnd"/>
      <w:r w:rsidRPr="005A390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5A390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неприбутковою</w:t>
      </w:r>
      <w:proofErr w:type="spellEnd"/>
      <w:r w:rsidRPr="005A3905"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>установою</w:t>
      </w:r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 та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зареєстрован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ау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 порядку,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визначеному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 законом.</w:t>
      </w:r>
    </w:p>
    <w:p w:rsidR="00F5191C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2.4.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Заклад</w:t>
      </w:r>
      <w:r w:rsidRPr="0042535D"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 xml:space="preserve"> з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абороняє розподіл отриманих доходів (прибутків) або їх частини серед засновників (учасників), членів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установи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, працівників (крім оплати їх 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>праці, нарахування єдиного соціального внеску), членів органів управління та інших пов'язаних з ними осіб.</w:t>
      </w:r>
    </w:p>
    <w:p w:rsidR="00F5191C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2.5. У разі ліквідації, злиття, поділу, приєднання або перетворення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закладу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(неприбуткової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установи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), його активи повинні бути передані одній або кільком неприбутковим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установа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>м відповідного виду або зараховані до доходу бюджету, якщо інше не передбачено законом.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2.6. Доходи (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прибутки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)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неприбуткової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установи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використовуютьсявиключно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 для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фінансуваннявидатків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 на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її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утримання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реалізації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 мети (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цілей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завдань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) та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напрямівдіяльності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2.7. </w:t>
      </w:r>
      <w:r w:rsidRPr="00914979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Мистецька школа </w:t>
      </w:r>
      <w:r w:rsidRPr="005A3905"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>в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несена до Реєстру неприбуткових установ та організацій.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2.8. Створення, реорганізація та ліквідація закладу здійснюється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за рішенням Засновника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 порядку встановленому Кабінетом Міністрів України.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2.9. </w:t>
      </w:r>
      <w:r w:rsidRPr="00914979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Мистецька школа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проводить навчально-виховну, методичну, культурно-просвітницьку та концертну діяльність.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2.10. Основним завданням школи є: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виховання громадянина України;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вільний розвиток особистості, виховання поваги до народних звичаїв, традицій, національних цінностей українського народу, а також інших націй і народів;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виховання в учнів поваги до Конституції України, прав і свобод людини, патріотизму, любові до України, почуття власної гідності;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естетичне виховання дітей та юнацтва – пріоритетний напрямок розвитку культури України;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навчання дітей, підлітків, а при потребі й повнолітніх громадян різних видів мистецтва;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створення умов для творчого, інтелектуального і духовного розвитку, задоволення потреб у професійному самовизначенні і творчій самореалізації; 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пошук та залучення до навчання здібних, обдарованих і талановитих дітей та молоді, розвиток їх здібностей і при необхідності матеріальна підтримка;</w:t>
      </w:r>
    </w:p>
    <w:p w:rsidR="00F5191C" w:rsidRPr="00B71833" w:rsidRDefault="00F5191C" w:rsidP="009B3F5B">
      <w:pPr>
        <w:numPr>
          <w:ilvl w:val="0"/>
          <w:numId w:val="1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задоволення духовних та естетичних потреб всіх верств жителів</w:t>
      </w:r>
      <w:r w:rsidR="00270A80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Могилів-Подільської міської територіальної громади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11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З метою розширення напрямків роботи з дітьми та молоддю при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Мистецькій школі за рішенням міської ради, окрім існуючих відділів,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при відповідній базі мож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уть створюватися і інші відділи.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12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</w:t>
      </w:r>
      <w:r w:rsidRPr="00CC581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Мистецька школа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має право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, за рішенням міської ради,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створювати різні підрозділи, що працюватимуть на засадах самоокупності.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2.13.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Право вступу на навчання 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Мистецькій школі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мають громадяни України, іноземці та особи без громадянства.</w:t>
      </w:r>
    </w:p>
    <w:p w:rsidR="00F5191C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14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Приймання учнів до закладу може здійснюватися протягом навчального року, як на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безконкурсній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основі, так на підставі заяви батьків або осіб, які їх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 xml:space="preserve">замінюють, до заяви додається довідка медичного закладу про відсутність протипоказань до занять у </w:t>
      </w:r>
      <w:r w:rsidRPr="00CC5813"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ій школі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та копія свідоцтва про народження. Порядок і строки проведення прослуховувань, вступних іспитів та зарахувань учнів в школу визначаються педагогічною радою та наказом директора.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lang w:val="uk-UA" w:eastAsia="zh-CN"/>
        </w:rPr>
      </w:pP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2.1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5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Термін навчання та вік вступників визначаються даним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татутом та відповідно до навчальних планів.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2.1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6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Документація школи ведеться за зразками, затвердженими Міністерством культури України.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2.1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7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Заклад подає статистичні звіти у відповідності до вимог органів державної статистики.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lang w:val="uk-UA" w:eastAsia="zh-CN"/>
        </w:rPr>
      </w:pPr>
    </w:p>
    <w:p w:rsidR="00F5191C" w:rsidRPr="005A3905" w:rsidRDefault="00F5191C" w:rsidP="00A82AF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3. Організація навчально-виховного процесу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3.1. Навчальний рік у школі мистецтв починається з 1-го вересня. Дата закінчення навчального року, термін шкільних канікул визначається директором згідно із строками</w:t>
      </w:r>
      <w:r w:rsidR="002B2958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встановленими Міністерством освіти і науки України. Розподіл учнів, класних приміщень, комплектування груп здійснюється у період з 1-го до 15-го вересня, який вважається робочим часом викладача. У канікулярні, вихідні, святкові та неробочі дні школа може працювати за окремим планом, затвердженим директором. Дирекція школи створює безпечні умови навчання, виховання учнів та праці викладачів і техперсоналу.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3.2. Школа працює за річним планом навчально-виховної та методичної роботи.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3.3. Навчально-виховний процес здійснюється за типовими навчальними планами та програмами</w:t>
      </w:r>
      <w:r w:rsidR="002B2958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затвердженими Міністерством культури України, а також за планами</w:t>
      </w:r>
      <w:r w:rsidR="002B2958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затвердженими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управлінням </w:t>
      </w:r>
      <w:r w:rsidR="00270A80">
        <w:rPr>
          <w:rFonts w:ascii="Times New Roman" w:eastAsia="Times New Roman" w:hAnsi="Times New Roman"/>
          <w:sz w:val="28"/>
          <w:szCs w:val="28"/>
          <w:lang w:val="uk-UA" w:eastAsia="zh-CN"/>
        </w:rPr>
        <w:t>культури та інформаційної діяльності Могилів-Подільської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 умови відсутності типових.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3.4.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кола має право на складання власних експериментальних планів, погоджених</w:t>
      </w:r>
      <w:r w:rsidRPr="00CC5813">
        <w:rPr>
          <w:rFonts w:ascii="Times New Roman" w:eastAsia="Times New Roman" w:hAnsi="Times New Roman"/>
          <w:sz w:val="28"/>
          <w:szCs w:val="28"/>
          <w:lang w:val="uk-UA" w:eastAsia="zh-CN"/>
        </w:rPr>
        <w:t>управлінням</w:t>
      </w:r>
      <w:r w:rsidR="00270A80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культури та інформаційної діяльності Могилів-Подільської міської ради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3.5. Навчально-виховний процес в школі здійснюється диференційовано, відповідно до індивідуальних можливостей, інтересів, здібностей учнів з урахуванням їх віку та стану здоров’я.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Навчально-виховний процес поєднує індивідуальні і колективні форми роботи, індивідуальні та групові заняття, уроки, репетиції, перегляди, вистави, конкурси, фестивалі, олімпіади, концерти, виставки, лекції, бесіди, вікторини, екскурсії, позаурочні заходи, а також інші форми</w:t>
      </w:r>
      <w:r w:rsidR="00DF6A15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передбачені даним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татутом.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3.6. Строки проведення контрольних заходів визначаються відділами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та відділеннями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 рішенням педагогічної ради.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3.7. Основною формою навчально-виховної роботи є урок, тривалість якого залежить від вікових категорій і становить для учнів віком від 5-ти до 6-ти років – 30 хв.; від 6-ти до 7-ми років – 35 хв.;від 7-ми років – 45 хв.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>Короткі перерви між уроками є робочим часом педагогічного працівника.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Розклади уроків затверджуються директором школи.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Нормативом для розрахунку педагогічних годин є навчальні плани школи.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3.8. Для оцінювання знань учнів використовується 12-ти бальна система.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3.9. Річні оцінки виставляються викладачем на підставі семестрового оцінювання, з урахуванням оцінок, одержаних під час контрольних заходів. Річні оцінки з предметів, з яких іспити не проводяться – є підсумковими.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Оцінка за гру на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академконцертах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та на випускних іспитах (підсумкова) оцінка виставляється екзаменаційною комісією. Підсумкова оцінка може бути змінена педагогічною радою.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 наявності відповідних документів, директором школи учень може бути звільненим від здачі іспитів, або іспит може переноситись.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Переведення учнів у наступний клас, видача свідоцтв випускникам вирішується педагогічною радою та затверджується наказом директора.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Повторні перездачі іспитів завершуються до 20 вересня наступного навчального року.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3.10. Випускникам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видаються свідоцтва за зразками</w:t>
      </w:r>
      <w:r w:rsidR="008A7E4E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затвердженими </w:t>
      </w:r>
      <w:r w:rsidRPr="00E016FE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Кабінетом Міністрів України.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Виготовлення свідоцтв здійснюється за рахунок коштів </w:t>
      </w:r>
      <w:r w:rsidR="008A7E4E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місцевого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бюджету, або коштів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спецрахунку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школи.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3.11. Учням, які не виконали в повному обсязі навчальні плани, видається довідка про навчання в школі. Для одержання свідоцтва, цим учням надається право повторного іспиту.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3.12. Педагогічною радою приймається рішення про нагородження відмінників похвальним листом (грамотою).</w:t>
      </w:r>
    </w:p>
    <w:p w:rsidR="00F5191C" w:rsidRPr="00E02270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3.13. За рішенням директора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виключення учня може проводитись при невнесенні плати за навчання протягом двох місяців.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3.14. Навчально-виховний процес є вільним від втручання політичних партій, громадських, релігійних організацій.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lang w:val="uk-UA" w:eastAsia="zh-CN"/>
        </w:rPr>
      </w:pPr>
    </w:p>
    <w:p w:rsidR="00F5191C" w:rsidRDefault="00F5191C" w:rsidP="009750D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4. Учасники навчально-виховного процесу</w:t>
      </w:r>
    </w:p>
    <w:p w:rsidR="009750DE" w:rsidRPr="00E02270" w:rsidRDefault="009750DE" w:rsidP="009750D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4.1. Учасниками навчально-виховного процесу 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Мистецькій школі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є: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учні;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директор, заступник директора;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викладачі;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бібліотекарі, спеціалісти, залучені до навчально-виховного процесу;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батьки або особи, які їх замінюють;</w:t>
      </w:r>
    </w:p>
    <w:p w:rsidR="00F5191C" w:rsidRPr="00E02270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представники підприємств, установ та організацій, які беруть участь у навчально-виховному процесі.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4.2. Учні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мають право на:</w:t>
      </w:r>
    </w:p>
    <w:p w:rsidR="00F5191C" w:rsidRPr="00E016FE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здобуття початкової мистецької освіти;</w:t>
      </w:r>
    </w:p>
    <w:p w:rsidR="00F5191C" w:rsidRPr="00E016FE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добровільнийвибір</w:t>
      </w:r>
      <w:proofErr w:type="spellEnd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закладу та </w:t>
      </w:r>
      <w:proofErr w:type="spellStart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навчанняпевним</w:t>
      </w:r>
      <w:proofErr w:type="spellEnd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видам </w:t>
      </w:r>
      <w:proofErr w:type="spellStart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мистецтв</w:t>
      </w:r>
      <w:proofErr w:type="spellEnd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F5191C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навчаннядекільком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видам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мистецтвабо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на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декількохмузичнихінструментах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безпечні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й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нешкідливіумовинавчання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та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праці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користування навчальною базою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школи;</w:t>
      </w:r>
    </w:p>
    <w:p w:rsidR="00F5191C" w:rsidRPr="00E016FE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участь у виставках, конкурсах, оглядах, фестивалях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, тощо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;</w:t>
      </w:r>
    </w:p>
    <w:p w:rsidR="00F5191C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повноцінні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за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змістом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та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тривалістю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уроки;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вільневираженняпоглядів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переконань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F5191C" w:rsidRPr="00E02270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захист від будь-яких форм експлуатації.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4.3. Учні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зобов’язані: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оволодіти міцним знанням та практичними навиками з обраних спеціалізацій;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підвищувати загальний культурний рівень;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дотримуватися морально-етичних норм, бездоганної дисципліни;</w:t>
      </w:r>
    </w:p>
    <w:p w:rsidR="00F5191C" w:rsidRPr="00B71833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приймати участь у концертній діяльності школи, міста, області;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дбайливо ставитися до державного, громадського і особистого майна;</w:t>
      </w:r>
    </w:p>
    <w:p w:rsidR="00F5191C" w:rsidRPr="00B71833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дотримуватися вимог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татуту.</w:t>
      </w:r>
    </w:p>
    <w:p w:rsidR="00F5191C" w:rsidRPr="00E200CE" w:rsidRDefault="00F5191C" w:rsidP="009B3F5B">
      <w:pPr>
        <w:tabs>
          <w:tab w:val="left" w:pos="513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E02270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4.4. Педагогічним працівником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повинна бути особа з високими моральними якостями, яка має вищу педагогічну або іншу фахову освіту, забезпечує результативність та якість своєї роботи, стан здоров’я якої дозволяє виконувати професійні обов’язки в школі.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4.5. Педагогічні працівники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мають право на: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внесення керівництву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та органам управління культурою пропозицій щодо поліпшення навчально-виховного процесу, подання на розгляд керівництву закладу та педагогічної ради пропозицій про моральне та матеріальне заохочення учнів, застосування стягнень до тих, хто порушує правила внутрішнього трудового розпорядку, що діють у школі;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вибір форм підвищення педагогічної кваліфікації;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участь у роботі методичних об’єднань, нарад, зборів, у заходах, пов’язаних з організацією навчально – виховної роботи;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вибір педагогічно обґрунтованих форм, методів, засобів роботи для досягнення кінцевої мети з учнями;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захист професійної честі, гідності відповідно до законодавства;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соціальне та моральне заохочення за досягнення вагомих результатів у виконанні покладених на них завдань;</w:t>
      </w:r>
    </w:p>
    <w:p w:rsidR="00F5191C" w:rsidRPr="00E02270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об’єднання у професійні спілки, участь в інших об’єднаннях громадян, діяльність яких не заборонена законодавством.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4.6. Педагогічні працівники зобов’язані виконувати свої функціональні обов’язки: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виконувати та вдосконалювати навчальні плани та програми;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надавати знання, формувати вміння і навички диференційовано, відповідно до індивідуальних можливостей, інтересів, нахилів, здібностей учнів;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сприяти розвиткові інтелектуальних і творчих здібностей учнів відповідно до їх задатків та запитів, а також збереженню здоров’я;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здійснювати педагогічний контроль за дотриманням учнями морально-етичних норм поведінки, дисциплінарних вимог;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>дотримуватися педагогічної етики, поважати гідність учня. Захищати його від будь-яких форм фізичного, психічного насильства, виховувати своєю діяльністю повагу до принципів загальнолюдської моралі;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берегти здоров’я учнів, пропагувати здоровий спосіб життя;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виховувати повагу до батьків, жінок, старших за віком, до народних традицій та звичаїв, духовних і культурних надбань українського народу;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виховувати особистим прикладом і настановами повагу до державної символіки, принципів загальнолюдської моралі;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постійно підвищувати професійний рівень, педагогічну майстерність, загальну і політичну культуру;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проводити роботу для залучення дітей та юнацтва до занять мистецтвом;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вести документацію, пов’язану з виконанням посадових обов’язків (журнали, плани роботи, тощо);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дотримуватися вимог статуту школи, виконувати правила внутрішнього трудового розпорядку та посадові обов’язки;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брати участь у роботі педагогічної ради, методичних об’єднань відділів, нарад, зборів, у заходах, пов’язаних з організацією навчально-виховної роботи;</w:t>
      </w:r>
    </w:p>
    <w:p w:rsidR="00F5191C" w:rsidRPr="00E02270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виконувати накази і розпорядження керівників закладу, органів державного управління, до сфери управління яких належить школа.</w:t>
      </w:r>
    </w:p>
    <w:p w:rsidR="00F5191C" w:rsidRPr="00E02270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4.7. Викладачі, концертмейстери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працюють відповідно до розкладу занять, затвердженого директором або заступником директора з навчальної роботи.</w:t>
      </w:r>
    </w:p>
    <w:p w:rsidR="00F5191C" w:rsidRPr="00E02270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4.8. Педагогічні працівники школи підлягають атестації, як правило</w:t>
      </w:r>
      <w:r w:rsidR="00761F20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один раз на п’ять років, відповідно до чинного законодавства.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4.9. Обсяг педагогічного навантаження працівників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встановлюються директором згідно із законодавством та фінансування на оплату праці.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Перерозподіл або заміна педагогічного навантаження протягом навчального року здійснюється директором у разі зміни кількості годин за окремими навчальними програмами, що передбачається навчальними планами, у разі зміни кількості учнів, пов’язаної з їх вибуттям чи зарахуванням, інших змін умов праці, а також за письмовою згодою педагогічного працівника з дотриманням законодавства України про працю.</w:t>
      </w:r>
    </w:p>
    <w:p w:rsidR="00F5191C" w:rsidRPr="00E02270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Оплата праці працівників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здійснюється відповідно до нормативно-правових актів Кабінету Міністрів України, нормативних документів центральних органів виконавчої влади, до сфери управління яких належить школа та доведеного фінансування.</w:t>
      </w:r>
    </w:p>
    <w:p w:rsidR="00F5191C" w:rsidRPr="00E02270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4.10. Не допускаються відволікання педагогічних працівників від виконання професійних обов’язків, крім випадків, передбачених законодавством.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4.11. Батьки учнів та особи, які їх замінюють, мають право: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обирати і бути обраними до батьківських комітетів та органів громадського самоврядування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за їх наявності;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 xml:space="preserve">звертатися до органів управління культурою, керівників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та органів громадського самоврядування цієї школи з питань навчання та виховання дітей;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брати участь у заходах, спрямованих на поліпшення організації навчально-виховного процесу та зміцнення матеріально-технічної бази закладу;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захищати законні інтереси учнів в органах громадського самоврядування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та у відповідних державних установах, судових органах.</w:t>
      </w:r>
    </w:p>
    <w:p w:rsidR="00F5191C" w:rsidRPr="005A3905" w:rsidRDefault="00F5191C" w:rsidP="00F5191C">
      <w:pPr>
        <w:tabs>
          <w:tab w:val="left" w:pos="1800"/>
        </w:tabs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5A3905" w:rsidRDefault="00F5191C" w:rsidP="00761F20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5. Управління 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Мистецькою </w:t>
      </w: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школою</w:t>
      </w:r>
    </w:p>
    <w:p w:rsidR="00F5191C" w:rsidRPr="005A3905" w:rsidRDefault="00F5191C" w:rsidP="00F5191C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E02270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5.1. Керівництво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Мистецькою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школою здійснює директор, яким може бути тільки громадянин України, що має вищу фахову освіту і стаж педагогічної роботи не менш як три роки, успішно пройшов підготовку та атестацію керівників культури в порядку, встановленому Міністерством культури України.</w:t>
      </w:r>
    </w:p>
    <w:p w:rsidR="00F5191C" w:rsidRPr="00B71833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5.2. Керівник, заступник керівника призначаються на посади та звільняються з посад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за наказом начальника управління </w:t>
      </w:r>
      <w:r w:rsidR="00761F20">
        <w:rPr>
          <w:rFonts w:ascii="Times New Roman" w:eastAsia="Times New Roman" w:hAnsi="Times New Roman"/>
          <w:sz w:val="28"/>
          <w:szCs w:val="28"/>
          <w:lang w:val="uk-UA" w:eastAsia="zh-CN"/>
        </w:rPr>
        <w:t>культури та інформаційної діяльності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міської ради відповідно до вимог діючого законодавства.</w:t>
      </w:r>
    </w:p>
    <w:p w:rsidR="00F5191C" w:rsidRPr="00E02270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5.3. Керівник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здійснює керівництво колективом;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призначає на посади та звільняє з посад працівників закладу;</w:t>
      </w:r>
    </w:p>
    <w:p w:rsidR="00F5191C" w:rsidRPr="00E200CE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створює належні умови для підвищення фахового рівня працівників;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організовує навчально-виховний процес;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забезпечує контроль за виконанням навчальних планів і програм, якість знань, умінь та навичок учнів;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створює належні умови для здобуття учнями початкової спеціальної мистецької освіти;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забезпечує дотримання вимог щодо охорони дитинства, санітарно-гігієнічних та протипожежних норм, техніки безпеки;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розпоряджається в установленому порядку майном і коштами закладу, є розпорядником кредитів, спец коштів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директор є основним розпорядником коштів школи, організовує виконання кошторису доходів і видатків закладу, укладає угоди з ю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ридичними та фізичними особами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 установленому порядку, може відкривати рахунки 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органах державного казначейства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установлює надбавки, доплати, премії та надає матеріальну допомогу працівникам за наявності коштів закладу відповідно до законодавства;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представляє заклад в усіх підприємствах, установах та організаціях і відповідає перед засновником за результати діяльності закладу;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дає дозвіл на участь діячів культури, науки, членів творчих спілок, працівників культурно-просвітницьких закладів, підприємств, установ та організацій, інших юридичних або фізичних осіб у навчально-виховному процесі;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забезпечує право учнів на захист від будь-яких форм фізичного або психічного насильства;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>видає у межах своєї компетенції накази та розпорядження і контролює їх виконання;</w:t>
      </w:r>
    </w:p>
    <w:p w:rsidR="00F5191C" w:rsidRPr="00E02270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застосовує заходи заохочення та дисциплінарні стягнення до працівників школи.</w:t>
      </w:r>
    </w:p>
    <w:p w:rsidR="00F5191C" w:rsidRPr="00E02270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5.4. Керівник школи є головою педагогічної ради – постійнодіючого колегіального органу управління закладом. За відсутності керівника обов’язки голови виконує заступник директора з навчально-виховної роботи. Обов’язки секретаря педагогічної ради виконує один з викладачів, який обирається строком на один рік.</w:t>
      </w:r>
    </w:p>
    <w:p w:rsidR="00F5191C" w:rsidRPr="00E02270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5.5. Педагогічна рада об’єднує педагогічних працівників закладу і створюється з метою розвитку та вдосконалення навчально-виховного процесу, підвищення професійної майстерності та творчого зростання педагогічного колективу.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5.6. Педагогічна рада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розглядає план навчально-виховної і методичної роботи закладу;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обговорює заходи, які забезпечують високий рівень навчально-виховної і методичної роботи;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заслуховує та обговорює доповіді, звіти керівника закладу, його заступників, керівників відділень, відділів та окремих викладачів щодо стану навчально-виховної і методичної роботи в закладі;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розглядає плани заходів виконання інструктивних, методичних документів, які визначають організацію та зміст навчально-виховної роботи закладу;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визначає заходи підвищення кваліфікації педагогічних кадрів, упровадження в навчально-виховний процес досягнень науки та передового педагогічного досвіду;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приймає рішення про видачу свідоцтва про закінчення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школи, переведення учнів у наступний клас, залишення на повторний рік навчання, призначення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переіспитів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, виключення учнів із закладу, нагородження похвальними листами;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обговорює заходи, пов’язані з проведенням набору учнів, визначає порядок і строки проведення вступних іспитів, прослуховувань, вимоги до вступників;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порушує клопотання про заохочення педагогічних працівників;</w:t>
      </w:r>
    </w:p>
    <w:p w:rsidR="00F5191C" w:rsidRPr="000F5073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вирішує інші основні питання навчально-виховної роботи.</w:t>
      </w:r>
    </w:p>
    <w:p w:rsidR="00F5191C" w:rsidRPr="000F5073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5.7. Робота педагогічної ради проводиться відповідно до потреб закладу. Обов’язковим є проведення засідань педагогічної ради на початок та кінець навчального року, а також після кожної навчальної чверті.</w:t>
      </w:r>
    </w:p>
    <w:p w:rsidR="00F5191C" w:rsidRPr="000F5073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5.8. Органом громадського самоврядування закладу є загальні збори трудового колективу.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5.9. Рішенням загальних зборів створюється рада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школи, що діє в період між загальними зборами.</w:t>
      </w:r>
    </w:p>
    <w:p w:rsidR="00F5191C" w:rsidRPr="000F5073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Кількість членів ради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школи визначається загальними зборами трудового колективу. До складу ради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 w:rsidRPr="001D1AB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делегуються завідувачі відділеннями, відділами, представники громадських організацій та керівництва закладу. Засідання ради є правочинним, якщо в ньому бере участь не менше 2/3 її членів. Рішення приймаються більшістю голосів</w:t>
      </w:r>
      <w:r w:rsidR="001A21D2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присутніх на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>засіданні членів ради. Рішення ради мають рекомендаційний характер. Засідання ради оформлюються протоколами.</w:t>
      </w:r>
    </w:p>
    <w:p w:rsidR="00F5191C" w:rsidRPr="000F5073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5.10. У школі за рішенням загальних зборів або ради школи можуть створюватись і діяти піклувальна рада, учнівський та батьківський комітети, а також комісії, асоціації тощо.</w:t>
      </w:r>
    </w:p>
    <w:p w:rsidR="00F5191C" w:rsidRPr="000F5073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5.11. Керівник школи не зобов’язаний виконувати рішення органів громадського самоврядування, або окремих працівників, якщо вони суперечать чинному законодавству, нормативно-правовим актам України,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 школи.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5.12. За наявності не менше трьох викладачів з одного виду мистецтв (споріднених інструментів) у закладах можуть створюватись відділи, керівники яких затверджуються наказом директора школи.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Відділи сприяють організації навчально-виховного процесу, підвищенню якості викладання, виконавської та педагогічної майстерності, виконанню рішень педагогічної ради, навчальних планів програм.</w:t>
      </w:r>
    </w:p>
    <w:p w:rsidR="00F5191C" w:rsidRPr="005A3905" w:rsidRDefault="00F5191C" w:rsidP="00F5191C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zh-CN"/>
        </w:rPr>
      </w:pPr>
    </w:p>
    <w:p w:rsidR="00F5191C" w:rsidRPr="005A3905" w:rsidRDefault="00F5191C" w:rsidP="001A21D2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6. Фінансово-господарська діяльністьта матеріально-технічна база школи</w:t>
      </w:r>
    </w:p>
    <w:p w:rsidR="00F5191C" w:rsidRPr="005A3905" w:rsidRDefault="00F5191C" w:rsidP="00F5191C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FC096D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6.1.Фінансово-господарська діяльність школи проводиться відповідно до законодавства та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татуту </w:t>
      </w:r>
      <w:r w:rsidRPr="001D1AB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6.2. Фінансування школи здійснюється за рахунок коштів відповідних бюджетів та плати за навчання учнів.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Основним джерелом фінансування школи є кошти відповідних бюджетів.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Бюджетні кошти спрямовуються на виконання обраних закладом навчальних планів, матеріальні витрати, пов’язані з виховною роботою, підготовку та перепідготовку кадрів, оплату праці, збереження і зміцнення матеріально-технічної бази, соціальний захист та матеріальне стимулювання трудового колективу.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Фінансування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 w:rsidRPr="001D1AB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може здійснюватись також за рахунок додаткових джерел фінансування, незаборонених законодавством.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Бюджетне фінансування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 w:rsidRPr="001D1AB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не може зменшуватися або припинятися у разі наявності додаткових джерел фінансування.</w:t>
      </w:r>
    </w:p>
    <w:p w:rsidR="00F5191C" w:rsidRPr="000F5073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Бюджетні асигнування на здійснення діяльності школи та позабюджетні кошти не підлягають вилученню, крім випадків, передбачених чинним законодавством України, і використовуються виключно за призначенням.</w:t>
      </w:r>
    </w:p>
    <w:p w:rsidR="00F5191C" w:rsidRPr="000F5073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3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Розмір плати за навчання учнів установлюється в порядку, визначеному Кабінетом Міністрів України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за рішенням міської ради.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Отримана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Мистецькою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школою батьківська плата за навчання учнів різним видам мистецтва використовується для утримання закладу.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4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Додатковими джерелами фінансування коштів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</w:t>
      </w:r>
      <w:r w:rsidRPr="001D1AB6">
        <w:rPr>
          <w:rFonts w:ascii="Times New Roman" w:eastAsia="Times New Roman" w:hAnsi="Times New Roman"/>
          <w:sz w:val="28"/>
          <w:szCs w:val="28"/>
          <w:lang w:val="uk-UA" w:eastAsia="zh-CN"/>
        </w:rPr>
        <w:t>истецької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школи можуть бути:</w:t>
      </w:r>
    </w:p>
    <w:p w:rsidR="00F5191C" w:rsidRPr="001D1AB6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</w:pP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кошти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,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отримані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за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наданняплатнихпослугвідповідно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до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перелікуплатнихпослуг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,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якіможутьнадаватисянавчальними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закладами,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іншимиустановами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та закладами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системиосвіти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,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що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належать до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державної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та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комунальноїформивласності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,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lastRenderedPageBreak/>
        <w:t>затвердженогопостановоюКабінетуМіністрівУкраїнивід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27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серпня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2010 року </w:t>
      </w:r>
      <w:hyperlink r:id="rId6" w:tgtFrame="_blank" w:history="1">
        <w:r w:rsidRPr="00D50623">
          <w:rPr>
            <w:rStyle w:val="ab"/>
            <w:rFonts w:ascii="Times New Roman" w:eastAsia="Times New Roman" w:hAnsi="Times New Roman"/>
            <w:color w:val="000000" w:themeColor="text1"/>
            <w:sz w:val="28"/>
            <w:szCs w:val="28"/>
            <w:lang w:eastAsia="zh-CN"/>
          </w:rPr>
          <w:t>№ 796</w:t>
        </w:r>
      </w:hyperlink>
      <w:r w:rsidRPr="00D50623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кошти гуманітарної допомоги;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добровільні грошові внески, матеріальні цінності підприємств, установ, організацій та окремих громадян;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кредити банків;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інші надходження;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Кошти отримані закладом з додаткових джерел фінансування, використовуються для впровадження діяльності, передбаченої її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татутом.</w:t>
      </w:r>
    </w:p>
    <w:p w:rsidR="00F5191C" w:rsidRPr="000F5073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Розмір плати за надання платних послуг визначається школою самостійно, відповідно до Порядку.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5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Заклад у процесі провадження фінансово-господарської діяльності має право: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самостійно розпоряджатися коштами, одержаними від господарської та іншої діяльності 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користуватися безоплатно земельними ділянками, на яких він розташований;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розвивати власну матеріальну базу;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списувати з балансу в установленому чинним законодавством порядку необоротні активи, які стали непридатними;</w:t>
      </w:r>
    </w:p>
    <w:p w:rsidR="00F5191C" w:rsidRPr="00FC096D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володіти, користуватися та розпоряджатися майном відповідно до законодавства та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виконувати інші дії, що не суперечать законодавству та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 закладу.</w:t>
      </w:r>
    </w:p>
    <w:p w:rsidR="00F5191C" w:rsidRPr="00E200CE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Матеріально-технічна база закладу включає приміщення, споруди, обладнання, засоби зв’язку, транспортні засоби, земельні ділянки, рухоме і нерухоме майно, що перебуває у його користуванні.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Для проведення навчально-виховної роботи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надаються в користування культурні та інші заклади безоплатно або на пільгових умовах.</w:t>
      </w:r>
    </w:p>
    <w:p w:rsidR="00F5191C" w:rsidRPr="000F5073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Порядок надання зазначених об’єктів у користування визначається відповідно до законодавства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 рішенням міської ради та/або її виконавчого комітету.</w:t>
      </w:r>
    </w:p>
    <w:p w:rsidR="00F5191C" w:rsidRPr="000F5073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6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Майно закладу може вилучатися засновником лише за умови подальшого використання цього майна та коштів, отриманих від його реалізації, на розвиток позашкільної мистецької освіти в порядку, встановленому Кабінетом Міністрів України.</w:t>
      </w:r>
    </w:p>
    <w:p w:rsidR="00F5191C" w:rsidRPr="000F5073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7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Збитки, завдані школі внаслідок порушення майнових прав юридичними та фізичними особами, відшкодовується відповідно до чинного законодавства України.</w:t>
      </w:r>
    </w:p>
    <w:p w:rsidR="00F5191C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6.8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Ведення діловодства, бухгалтерського обліку та звітності у закладі здійснюється у порядку, визначеному нормативно-правовими актами.</w:t>
      </w:r>
    </w:p>
    <w:p w:rsidR="00F5191C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6.9. Доходи (прибутки) Мистецької школи використовуються виключно для фінансування видатків на утримання закладу, реалізації мети (цілей, завдань) та напрямків діяльності, визначених її установчими документами.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D542A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7. Діяльність школи у рамках міжнародного співробітництва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0F5073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 xml:space="preserve">7.1.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 за наявності належної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матеріально-технічної та соціально-культурної бази, власних фінансових коштів, має право проводити міжнародний учнівський та педагогічний обмін у рамках освітніх, культурних програм, проектів, брати участь у міжнародних заходах.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7.2.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Заклад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має право укладати угоди про співробітництво, встановлювати прямі зв’язки з органами управління культурою, освітою, навчальними закладами, науковими установами, підприємствами, організаціями, громадськими об’єднаннями інших країн у встановленому законодавством порядку.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D542A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8. Державний контроль за діяльністю закладу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0F5073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8.1.Державний контроль за діяльністю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закладу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здійснюють Міністерство освіти і науки України, Міністерство культури України, органи виконавчої влади та місцевого самоврядування, у сфері управління яких перебуває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даний заклад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</w:t>
      </w:r>
    </w:p>
    <w:p w:rsidR="00F5191C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8.2. Основною формою державного контролю за діяльністю закладу є державна атестація закладу, яка проводиться не рідше ніж один раз на 10 років у порядку, встановленому Міністерством освіти і науки України.</w:t>
      </w:r>
    </w:p>
    <w:p w:rsidR="00AC602A" w:rsidRDefault="00AC602A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AC602A" w:rsidRDefault="00AC602A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AC602A" w:rsidRDefault="00AC602A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AC602A" w:rsidRDefault="00AC602A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1701"/>
        <w:gridCol w:w="3509"/>
      </w:tblGrid>
      <w:tr w:rsidR="009B3F5B" w:rsidTr="00362BCA">
        <w:trPr>
          <w:trHeight w:val="956"/>
          <w:jc w:val="center"/>
        </w:trPr>
        <w:tc>
          <w:tcPr>
            <w:tcW w:w="4361" w:type="dxa"/>
            <w:vAlign w:val="bottom"/>
          </w:tcPr>
          <w:p w:rsidR="009B3F5B" w:rsidRDefault="009B3F5B" w:rsidP="00362BCA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:rsidR="009B3F5B" w:rsidRDefault="009B3F5B" w:rsidP="00362BCA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</w:tcPr>
          <w:p w:rsidR="009B3F5B" w:rsidRDefault="009B3F5B" w:rsidP="00362BCA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9B3F5B" w:rsidTr="00362BCA">
        <w:trPr>
          <w:trHeight w:val="1046"/>
          <w:jc w:val="center"/>
        </w:trPr>
        <w:tc>
          <w:tcPr>
            <w:tcW w:w="4361" w:type="dxa"/>
            <w:vAlign w:val="bottom"/>
          </w:tcPr>
          <w:p w:rsidR="009B3F5B" w:rsidRDefault="009B3F5B" w:rsidP="00362BCA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3041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:rsidR="009B3F5B" w:rsidRDefault="009B3F5B" w:rsidP="00362BCA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</w:tcPr>
          <w:p w:rsidR="009B3F5B" w:rsidRDefault="009B3F5B" w:rsidP="00362BCA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3041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:rsidR="009B3F5B" w:rsidRPr="005A3905" w:rsidRDefault="009B3F5B" w:rsidP="00D542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sectPr w:rsidR="009B3F5B" w:rsidRPr="005A3905" w:rsidSect="00AC602A">
      <w:pgSz w:w="11906" w:h="16838"/>
      <w:pgMar w:top="1276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  <w:lang w:val="uk-UA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  <w:lang w:val="uk-UA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2">
    <w:nsid w:val="06324AED"/>
    <w:multiLevelType w:val="hybridMultilevel"/>
    <w:tmpl w:val="2E8E5484"/>
    <w:lvl w:ilvl="0" w:tplc="716EEA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A60C7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85833"/>
    <w:multiLevelType w:val="multilevel"/>
    <w:tmpl w:val="0ACEE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8923BC"/>
    <w:multiLevelType w:val="multilevel"/>
    <w:tmpl w:val="4A286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0A9D4E21"/>
    <w:multiLevelType w:val="multilevel"/>
    <w:tmpl w:val="D8E2E4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0F1675BF"/>
    <w:multiLevelType w:val="hybridMultilevel"/>
    <w:tmpl w:val="1B38A7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64498"/>
    <w:multiLevelType w:val="multilevel"/>
    <w:tmpl w:val="9ECC9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>
    <w:nsid w:val="15F76760"/>
    <w:multiLevelType w:val="multilevel"/>
    <w:tmpl w:val="22D01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>
    <w:nsid w:val="179C6258"/>
    <w:multiLevelType w:val="multilevel"/>
    <w:tmpl w:val="486A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92CA7"/>
    <w:multiLevelType w:val="hybridMultilevel"/>
    <w:tmpl w:val="5D249F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A2300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046E8"/>
    <w:multiLevelType w:val="multilevel"/>
    <w:tmpl w:val="D0AA9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>
    <w:nsid w:val="25B142AA"/>
    <w:multiLevelType w:val="multilevel"/>
    <w:tmpl w:val="8326DC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>
    <w:nsid w:val="263C7417"/>
    <w:multiLevelType w:val="multilevel"/>
    <w:tmpl w:val="78EA1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3E4A51"/>
    <w:multiLevelType w:val="hybridMultilevel"/>
    <w:tmpl w:val="F5B82544"/>
    <w:lvl w:ilvl="0" w:tplc="7F9280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277298"/>
    <w:multiLevelType w:val="multilevel"/>
    <w:tmpl w:val="E432F2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>
    <w:nsid w:val="365F1EF0"/>
    <w:multiLevelType w:val="multilevel"/>
    <w:tmpl w:val="0EAC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957EF6"/>
    <w:multiLevelType w:val="multilevel"/>
    <w:tmpl w:val="CDBC3B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>
    <w:nsid w:val="382774DD"/>
    <w:multiLevelType w:val="multilevel"/>
    <w:tmpl w:val="EEE8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79E1"/>
    <w:multiLevelType w:val="multilevel"/>
    <w:tmpl w:val="E9B44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250B81"/>
    <w:multiLevelType w:val="multilevel"/>
    <w:tmpl w:val="9DC640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CD3144"/>
    <w:multiLevelType w:val="multilevel"/>
    <w:tmpl w:val="7F70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47F74D1"/>
    <w:multiLevelType w:val="multilevel"/>
    <w:tmpl w:val="9E3E51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5">
    <w:nsid w:val="4F466C0A"/>
    <w:multiLevelType w:val="hybridMultilevel"/>
    <w:tmpl w:val="EEA26400"/>
    <w:lvl w:ilvl="0" w:tplc="897820A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F0D8B"/>
    <w:multiLevelType w:val="multilevel"/>
    <w:tmpl w:val="EDE64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8854A7"/>
    <w:multiLevelType w:val="multilevel"/>
    <w:tmpl w:val="D1B6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3552A5"/>
    <w:multiLevelType w:val="multilevel"/>
    <w:tmpl w:val="73C2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76C089F"/>
    <w:multiLevelType w:val="multilevel"/>
    <w:tmpl w:val="ED8A6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4125E3"/>
    <w:multiLevelType w:val="multilevel"/>
    <w:tmpl w:val="9AD438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01C8D"/>
    <w:multiLevelType w:val="multilevel"/>
    <w:tmpl w:val="19983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957CD1"/>
    <w:multiLevelType w:val="multilevel"/>
    <w:tmpl w:val="135028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AE2C8C"/>
    <w:multiLevelType w:val="multilevel"/>
    <w:tmpl w:val="4E64C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6">
    <w:nsid w:val="65CD42D0"/>
    <w:multiLevelType w:val="multilevel"/>
    <w:tmpl w:val="CB285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7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5468A"/>
    <w:multiLevelType w:val="multilevel"/>
    <w:tmpl w:val="9C500E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9">
    <w:nsid w:val="6F532030"/>
    <w:multiLevelType w:val="multilevel"/>
    <w:tmpl w:val="2FE4A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A47C2E"/>
    <w:multiLevelType w:val="hybridMultilevel"/>
    <w:tmpl w:val="7E667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0A67E6"/>
    <w:multiLevelType w:val="multilevel"/>
    <w:tmpl w:val="833AD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2">
    <w:nsid w:val="78AE777F"/>
    <w:multiLevelType w:val="multilevel"/>
    <w:tmpl w:val="8AE4A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C439DE"/>
    <w:multiLevelType w:val="multilevel"/>
    <w:tmpl w:val="63C6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8E237A1"/>
    <w:multiLevelType w:val="multilevel"/>
    <w:tmpl w:val="AEB262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5">
    <w:nsid w:val="7A9C775C"/>
    <w:multiLevelType w:val="multilevel"/>
    <w:tmpl w:val="2A4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FF49F9"/>
    <w:multiLevelType w:val="multilevel"/>
    <w:tmpl w:val="3F50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1"/>
  </w:num>
  <w:num w:numId="5">
    <w:abstractNumId w:val="46"/>
  </w:num>
  <w:num w:numId="6">
    <w:abstractNumId w:val="41"/>
  </w:num>
  <w:num w:numId="7">
    <w:abstractNumId w:val="17"/>
  </w:num>
  <w:num w:numId="8">
    <w:abstractNumId w:val="9"/>
  </w:num>
  <w:num w:numId="9">
    <w:abstractNumId w:val="5"/>
  </w:num>
  <w:num w:numId="10">
    <w:abstractNumId w:val="35"/>
  </w:num>
  <w:num w:numId="11">
    <w:abstractNumId w:val="38"/>
  </w:num>
  <w:num w:numId="12">
    <w:abstractNumId w:val="45"/>
  </w:num>
  <w:num w:numId="13">
    <w:abstractNumId w:val="19"/>
  </w:num>
  <w:num w:numId="14">
    <w:abstractNumId w:val="34"/>
  </w:num>
  <w:num w:numId="15">
    <w:abstractNumId w:val="42"/>
  </w:num>
  <w:num w:numId="16">
    <w:abstractNumId w:val="14"/>
  </w:num>
  <w:num w:numId="17">
    <w:abstractNumId w:val="33"/>
  </w:num>
  <w:num w:numId="18">
    <w:abstractNumId w:val="13"/>
  </w:num>
  <w:num w:numId="19">
    <w:abstractNumId w:val="31"/>
  </w:num>
  <w:num w:numId="20">
    <w:abstractNumId w:val="43"/>
  </w:num>
  <w:num w:numId="21">
    <w:abstractNumId w:val="29"/>
  </w:num>
  <w:num w:numId="22">
    <w:abstractNumId w:val="28"/>
  </w:num>
  <w:num w:numId="23">
    <w:abstractNumId w:val="18"/>
  </w:num>
  <w:num w:numId="24">
    <w:abstractNumId w:val="30"/>
  </w:num>
  <w:num w:numId="25">
    <w:abstractNumId w:val="23"/>
  </w:num>
  <w:num w:numId="26">
    <w:abstractNumId w:val="15"/>
  </w:num>
  <w:num w:numId="27">
    <w:abstractNumId w:val="39"/>
  </w:num>
  <w:num w:numId="28">
    <w:abstractNumId w:val="44"/>
  </w:num>
  <w:num w:numId="29">
    <w:abstractNumId w:val="22"/>
  </w:num>
  <w:num w:numId="30">
    <w:abstractNumId w:val="8"/>
  </w:num>
  <w:num w:numId="31">
    <w:abstractNumId w:val="4"/>
  </w:num>
  <w:num w:numId="32">
    <w:abstractNumId w:val="36"/>
  </w:num>
  <w:num w:numId="33">
    <w:abstractNumId w:val="6"/>
  </w:num>
  <w:num w:numId="34">
    <w:abstractNumId w:val="27"/>
  </w:num>
  <w:num w:numId="35">
    <w:abstractNumId w:val="20"/>
  </w:num>
  <w:num w:numId="36">
    <w:abstractNumId w:val="24"/>
  </w:num>
  <w:num w:numId="37">
    <w:abstractNumId w:val="25"/>
  </w:num>
  <w:num w:numId="38">
    <w:abstractNumId w:val="16"/>
  </w:num>
  <w:num w:numId="39">
    <w:abstractNumId w:val="32"/>
  </w:num>
  <w:num w:numId="40">
    <w:abstractNumId w:val="37"/>
  </w:num>
  <w:num w:numId="41">
    <w:abstractNumId w:val="11"/>
  </w:num>
  <w:num w:numId="42">
    <w:abstractNumId w:val="7"/>
  </w:num>
  <w:num w:numId="43">
    <w:abstractNumId w:val="26"/>
  </w:num>
  <w:num w:numId="44">
    <w:abstractNumId w:val="12"/>
  </w:num>
  <w:num w:numId="45">
    <w:abstractNumId w:val="3"/>
  </w:num>
  <w:num w:numId="46">
    <w:abstractNumId w:val="2"/>
  </w:num>
  <w:num w:numId="47">
    <w:abstractNumId w:val="40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E5579F"/>
    <w:rsid w:val="00000282"/>
    <w:rsid w:val="00001858"/>
    <w:rsid w:val="0000643C"/>
    <w:rsid w:val="00034AA5"/>
    <w:rsid w:val="00043934"/>
    <w:rsid w:val="00065371"/>
    <w:rsid w:val="00065EA3"/>
    <w:rsid w:val="00067BE7"/>
    <w:rsid w:val="00070C2D"/>
    <w:rsid w:val="00074474"/>
    <w:rsid w:val="00076578"/>
    <w:rsid w:val="00086A16"/>
    <w:rsid w:val="000965AF"/>
    <w:rsid w:val="000A65D1"/>
    <w:rsid w:val="000E0519"/>
    <w:rsid w:val="000E1BBE"/>
    <w:rsid w:val="000F6B05"/>
    <w:rsid w:val="00117E88"/>
    <w:rsid w:val="001241B3"/>
    <w:rsid w:val="00132F97"/>
    <w:rsid w:val="00136A43"/>
    <w:rsid w:val="00152043"/>
    <w:rsid w:val="001571DD"/>
    <w:rsid w:val="00163D10"/>
    <w:rsid w:val="00193533"/>
    <w:rsid w:val="001A21D2"/>
    <w:rsid w:val="001A6DD5"/>
    <w:rsid w:val="001B2EF4"/>
    <w:rsid w:val="001C4C9F"/>
    <w:rsid w:val="001E2FE0"/>
    <w:rsid w:val="001F6783"/>
    <w:rsid w:val="00202E2F"/>
    <w:rsid w:val="00210ACF"/>
    <w:rsid w:val="002163AE"/>
    <w:rsid w:val="002213BD"/>
    <w:rsid w:val="00232A4F"/>
    <w:rsid w:val="0026558F"/>
    <w:rsid w:val="00267165"/>
    <w:rsid w:val="00270A80"/>
    <w:rsid w:val="00283216"/>
    <w:rsid w:val="002A7430"/>
    <w:rsid w:val="002B2958"/>
    <w:rsid w:val="002B3804"/>
    <w:rsid w:val="002E24FE"/>
    <w:rsid w:val="002E7021"/>
    <w:rsid w:val="003030B1"/>
    <w:rsid w:val="00303A34"/>
    <w:rsid w:val="00305639"/>
    <w:rsid w:val="00315AF9"/>
    <w:rsid w:val="00334CF4"/>
    <w:rsid w:val="00353388"/>
    <w:rsid w:val="00370981"/>
    <w:rsid w:val="0037734A"/>
    <w:rsid w:val="003817C6"/>
    <w:rsid w:val="003A7132"/>
    <w:rsid w:val="003C6FCE"/>
    <w:rsid w:val="003D2B3F"/>
    <w:rsid w:val="003D2BB4"/>
    <w:rsid w:val="003D6097"/>
    <w:rsid w:val="00405EDE"/>
    <w:rsid w:val="00425BB9"/>
    <w:rsid w:val="004666BF"/>
    <w:rsid w:val="00466E9A"/>
    <w:rsid w:val="00492FB5"/>
    <w:rsid w:val="004B486C"/>
    <w:rsid w:val="004C3E1D"/>
    <w:rsid w:val="004C61FB"/>
    <w:rsid w:val="004E11F4"/>
    <w:rsid w:val="0052176A"/>
    <w:rsid w:val="00586068"/>
    <w:rsid w:val="0059559E"/>
    <w:rsid w:val="005A3297"/>
    <w:rsid w:val="005E0C7E"/>
    <w:rsid w:val="005E5D1E"/>
    <w:rsid w:val="005F2D1F"/>
    <w:rsid w:val="005F51A5"/>
    <w:rsid w:val="006004A8"/>
    <w:rsid w:val="006122B5"/>
    <w:rsid w:val="006133D4"/>
    <w:rsid w:val="0063710F"/>
    <w:rsid w:val="00647379"/>
    <w:rsid w:val="006556BF"/>
    <w:rsid w:val="006609A5"/>
    <w:rsid w:val="006A3AFF"/>
    <w:rsid w:val="006B1162"/>
    <w:rsid w:val="006C3DF1"/>
    <w:rsid w:val="006D18CA"/>
    <w:rsid w:val="006D5BB9"/>
    <w:rsid w:val="006E6B7B"/>
    <w:rsid w:val="00701EE5"/>
    <w:rsid w:val="0071376F"/>
    <w:rsid w:val="0072036C"/>
    <w:rsid w:val="00722F63"/>
    <w:rsid w:val="00761F20"/>
    <w:rsid w:val="0077457C"/>
    <w:rsid w:val="007827BE"/>
    <w:rsid w:val="00793CF5"/>
    <w:rsid w:val="007B27B0"/>
    <w:rsid w:val="007D48F7"/>
    <w:rsid w:val="007D7F51"/>
    <w:rsid w:val="007E1424"/>
    <w:rsid w:val="007E1869"/>
    <w:rsid w:val="007F1DAC"/>
    <w:rsid w:val="00821FB4"/>
    <w:rsid w:val="008256A2"/>
    <w:rsid w:val="00835A9E"/>
    <w:rsid w:val="0083721B"/>
    <w:rsid w:val="00840981"/>
    <w:rsid w:val="008842BB"/>
    <w:rsid w:val="008A2786"/>
    <w:rsid w:val="008A5547"/>
    <w:rsid w:val="008A7E4E"/>
    <w:rsid w:val="008C198E"/>
    <w:rsid w:val="008C7E2E"/>
    <w:rsid w:val="008D09B7"/>
    <w:rsid w:val="008D3096"/>
    <w:rsid w:val="008D325B"/>
    <w:rsid w:val="008D3EA6"/>
    <w:rsid w:val="008F2DBA"/>
    <w:rsid w:val="00900F1B"/>
    <w:rsid w:val="00911657"/>
    <w:rsid w:val="00952DF6"/>
    <w:rsid w:val="00954056"/>
    <w:rsid w:val="009547FD"/>
    <w:rsid w:val="009750DE"/>
    <w:rsid w:val="009774AD"/>
    <w:rsid w:val="009B3F5B"/>
    <w:rsid w:val="00A03C8C"/>
    <w:rsid w:val="00A113A4"/>
    <w:rsid w:val="00A329EE"/>
    <w:rsid w:val="00A33A44"/>
    <w:rsid w:val="00A543F6"/>
    <w:rsid w:val="00A7632F"/>
    <w:rsid w:val="00A81CFC"/>
    <w:rsid w:val="00A82AF2"/>
    <w:rsid w:val="00A93EA3"/>
    <w:rsid w:val="00AA15F8"/>
    <w:rsid w:val="00AA24C5"/>
    <w:rsid w:val="00AB5AEB"/>
    <w:rsid w:val="00AC0403"/>
    <w:rsid w:val="00AC3FF0"/>
    <w:rsid w:val="00AC4871"/>
    <w:rsid w:val="00AC602A"/>
    <w:rsid w:val="00AD66C8"/>
    <w:rsid w:val="00AD7458"/>
    <w:rsid w:val="00AE1528"/>
    <w:rsid w:val="00AF20A8"/>
    <w:rsid w:val="00B01BFD"/>
    <w:rsid w:val="00B542C4"/>
    <w:rsid w:val="00B63EFD"/>
    <w:rsid w:val="00B728FA"/>
    <w:rsid w:val="00B85472"/>
    <w:rsid w:val="00B97FEC"/>
    <w:rsid w:val="00BA5CEC"/>
    <w:rsid w:val="00BB50B6"/>
    <w:rsid w:val="00BB7BDA"/>
    <w:rsid w:val="00BC0AAD"/>
    <w:rsid w:val="00BC13F1"/>
    <w:rsid w:val="00C12A21"/>
    <w:rsid w:val="00C27EC8"/>
    <w:rsid w:val="00C40B73"/>
    <w:rsid w:val="00C4562A"/>
    <w:rsid w:val="00C463E4"/>
    <w:rsid w:val="00C50193"/>
    <w:rsid w:val="00C710C1"/>
    <w:rsid w:val="00C83886"/>
    <w:rsid w:val="00C85EB6"/>
    <w:rsid w:val="00C907D3"/>
    <w:rsid w:val="00CA2B71"/>
    <w:rsid w:val="00CB508F"/>
    <w:rsid w:val="00CD4CD2"/>
    <w:rsid w:val="00CE10F5"/>
    <w:rsid w:val="00CE3085"/>
    <w:rsid w:val="00CE59A0"/>
    <w:rsid w:val="00CF792C"/>
    <w:rsid w:val="00D021B9"/>
    <w:rsid w:val="00D163FB"/>
    <w:rsid w:val="00D176CA"/>
    <w:rsid w:val="00D244F9"/>
    <w:rsid w:val="00D44021"/>
    <w:rsid w:val="00D542A3"/>
    <w:rsid w:val="00D650EE"/>
    <w:rsid w:val="00D6640E"/>
    <w:rsid w:val="00D66786"/>
    <w:rsid w:val="00D66AB5"/>
    <w:rsid w:val="00D70704"/>
    <w:rsid w:val="00D71571"/>
    <w:rsid w:val="00D93850"/>
    <w:rsid w:val="00DA02AC"/>
    <w:rsid w:val="00DC15B6"/>
    <w:rsid w:val="00DC3451"/>
    <w:rsid w:val="00DC4709"/>
    <w:rsid w:val="00DC563E"/>
    <w:rsid w:val="00DD20FA"/>
    <w:rsid w:val="00DD36DE"/>
    <w:rsid w:val="00DD5ADB"/>
    <w:rsid w:val="00DE2C20"/>
    <w:rsid w:val="00DF6A15"/>
    <w:rsid w:val="00E200CE"/>
    <w:rsid w:val="00E23AB2"/>
    <w:rsid w:val="00E271A0"/>
    <w:rsid w:val="00E42BBF"/>
    <w:rsid w:val="00E42DAA"/>
    <w:rsid w:val="00E5579F"/>
    <w:rsid w:val="00E61F26"/>
    <w:rsid w:val="00E73D2D"/>
    <w:rsid w:val="00E73E25"/>
    <w:rsid w:val="00E77845"/>
    <w:rsid w:val="00E82B14"/>
    <w:rsid w:val="00E947F1"/>
    <w:rsid w:val="00EB08B8"/>
    <w:rsid w:val="00EB1D0B"/>
    <w:rsid w:val="00EB770B"/>
    <w:rsid w:val="00EC086F"/>
    <w:rsid w:val="00ED11FD"/>
    <w:rsid w:val="00ED49B8"/>
    <w:rsid w:val="00EE3B62"/>
    <w:rsid w:val="00F1135E"/>
    <w:rsid w:val="00F12167"/>
    <w:rsid w:val="00F1484C"/>
    <w:rsid w:val="00F24FA1"/>
    <w:rsid w:val="00F260C6"/>
    <w:rsid w:val="00F36615"/>
    <w:rsid w:val="00F42E49"/>
    <w:rsid w:val="00F5191C"/>
    <w:rsid w:val="00F938FC"/>
    <w:rsid w:val="00F956A9"/>
    <w:rsid w:val="00FD71C9"/>
    <w:rsid w:val="00FF0DEF"/>
    <w:rsid w:val="00FF1F54"/>
    <w:rsid w:val="00FF3609"/>
    <w:rsid w:val="00FF5A4B"/>
    <w:rsid w:val="00FF7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9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E9A"/>
    <w:pPr>
      <w:ind w:left="720"/>
      <w:contextualSpacing/>
    </w:pPr>
  </w:style>
  <w:style w:type="paragraph" w:styleId="a4">
    <w:name w:val="No Spacing"/>
    <w:link w:val="a5"/>
    <w:uiPriority w:val="1"/>
    <w:qFormat/>
    <w:rsid w:val="00CE3085"/>
    <w:pPr>
      <w:spacing w:after="0" w:line="240" w:lineRule="auto"/>
    </w:pPr>
    <w:rPr>
      <w:lang w:val="ru-RU"/>
    </w:rPr>
  </w:style>
  <w:style w:type="table" w:styleId="a6">
    <w:name w:val="Table Grid"/>
    <w:basedOn w:val="a1"/>
    <w:uiPriority w:val="39"/>
    <w:rsid w:val="00CE308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CE3085"/>
    <w:rPr>
      <w:lang w:val="ru-RU"/>
    </w:rPr>
  </w:style>
  <w:style w:type="character" w:styleId="a7">
    <w:name w:val="Strong"/>
    <w:basedOn w:val="a0"/>
    <w:uiPriority w:val="22"/>
    <w:qFormat/>
    <w:rsid w:val="00CE3085"/>
    <w:rPr>
      <w:b/>
      <w:bCs/>
    </w:rPr>
  </w:style>
  <w:style w:type="paragraph" w:styleId="a8">
    <w:name w:val="Normal (Web)"/>
    <w:basedOn w:val="a"/>
    <w:uiPriority w:val="99"/>
    <w:unhideWhenUsed/>
    <w:rsid w:val="00CE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7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132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6"/>
    <w:rsid w:val="0006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2A7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A7430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0">
    <w:name w:val="Без интервала1"/>
    <w:rsid w:val="002A74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2A7430"/>
    <w:rPr>
      <w:rFonts w:cs="Times New Roman"/>
    </w:rPr>
  </w:style>
  <w:style w:type="paragraph" w:customStyle="1" w:styleId="11">
    <w:name w:val="Абзац списка1"/>
    <w:basedOn w:val="a"/>
    <w:rsid w:val="002A743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655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western">
    <w:name w:val="western"/>
    <w:basedOn w:val="a"/>
    <w:rsid w:val="0012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unhideWhenUsed/>
    <w:rsid w:val="00F5191C"/>
    <w:rPr>
      <w:color w:val="0563C1" w:themeColor="hyperlink"/>
      <w:u w:val="single"/>
    </w:rPr>
  </w:style>
  <w:style w:type="paragraph" w:customStyle="1" w:styleId="tj">
    <w:name w:val="tj"/>
    <w:basedOn w:val="a"/>
    <w:rsid w:val="006B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2.rada.gov.ua/laws/show/796-2010-%D0%B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CC723-2730-4B10-8DC8-ABAA3BAC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3855</Words>
  <Characters>21980</Characters>
  <Application>Microsoft Office Word</Application>
  <DocSecurity>0</DocSecurity>
  <Lines>183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</dc:creator>
  <cp:lastModifiedBy>User</cp:lastModifiedBy>
  <cp:revision>5</cp:revision>
  <cp:lastPrinted>2022-07-05T06:15:00Z</cp:lastPrinted>
  <dcterms:created xsi:type="dcterms:W3CDTF">2022-06-24T08:47:00Z</dcterms:created>
  <dcterms:modified xsi:type="dcterms:W3CDTF">2022-07-05T06:15:00Z</dcterms:modified>
</cp:coreProperties>
</file>