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48" w:tblpY="127"/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79"/>
        <w:gridCol w:w="3467"/>
        <w:gridCol w:w="2466"/>
        <w:gridCol w:w="1560"/>
        <w:gridCol w:w="1559"/>
        <w:gridCol w:w="1276"/>
        <w:gridCol w:w="1701"/>
      </w:tblGrid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="00FF7B8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</w:t>
            </w: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Додаток 2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FF7B8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</w:t>
            </w: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до рішення виконавчого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FF7B8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</w:t>
            </w: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>комітету міської ради</w:t>
            </w:r>
          </w:p>
          <w:p w:rsid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FF7B8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</w:t>
            </w: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>від 27.04.2023 року №125</w:t>
            </w:r>
          </w:p>
          <w:p w:rsidR="00FF7B8E" w:rsidRPr="00366487" w:rsidRDefault="00FF7B8E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  <w:p w:rsid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6"/>
                <w:szCs w:val="16"/>
              </w:rPr>
              <w:t xml:space="preserve"> </w:t>
            </w:r>
          </w:p>
          <w:p w:rsidR="00FF7B8E" w:rsidRPr="00366487" w:rsidRDefault="00FF7B8E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Times New Roman" w:eastAsia="Times New Roman" w:hAnsi="Times New Roman" w:cs="Times New Roman"/>
                <w:noProof w:val="0"/>
                <w:spacing w:val="-3"/>
                <w:sz w:val="18"/>
                <w:szCs w:val="18"/>
                <w:u w:val="single"/>
              </w:rPr>
              <w:t>Управління освіти Могилів-Подільської міської ради,  в особі  начальника управління Чорного Миколи Михайловича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  <w:t>(назва організації, що затверджує)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 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Затверджено (схвалено)   </w:t>
            </w:r>
          </w:p>
        </w:tc>
      </w:tr>
      <w:tr w:rsidR="00366487" w:rsidRPr="00366487" w:rsidTr="00FF7B8E"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Зведений кошторисний розрахунок у сумі  232,013 тис. </w:t>
            </w:r>
            <w:proofErr w:type="spellStart"/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грн</w:t>
            </w:r>
            <w:proofErr w:type="spellEnd"/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В тому числі зворотних сум  0 тис. </w:t>
            </w:r>
            <w:proofErr w:type="spellStart"/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грн</w:t>
            </w:r>
            <w:proofErr w:type="spellEnd"/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</w:t>
            </w:r>
          </w:p>
        </w:tc>
      </w:tr>
      <w:tr w:rsidR="00366487" w:rsidRPr="00366487" w:rsidTr="00FF7B8E">
        <w:trPr>
          <w:trHeight w:val="287"/>
        </w:trPr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  <w:t xml:space="preserve">  (посилання на документ про затвердження)</w:t>
            </w:r>
          </w:p>
        </w:tc>
      </w:tr>
      <w:tr w:rsidR="00366487" w:rsidRPr="00366487" w:rsidTr="00FF7B8E">
        <w:trPr>
          <w:trHeight w:val="429"/>
        </w:trPr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"___" ______________________ 20__ р.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366487" w:rsidRPr="00366487" w:rsidTr="00FF7B8E"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Нове будівництво зовнішнього та внутрішнього газопроводів для газифікації </w:t>
            </w:r>
            <w:proofErr w:type="spellStart"/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теплогенераторної</w:t>
            </w:r>
            <w:proofErr w:type="spellEnd"/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у Могилів-Подільському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закладі дошкільної освіти  №3 Могилів-Подільської міської ради по проспекту Незалежності, 291, м. Могилів-Подільського, Вінницької області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(внутрішні пристрої)</w:t>
            </w:r>
          </w:p>
        </w:tc>
      </w:tr>
      <w:tr w:rsidR="00366487" w:rsidRPr="00366487" w:rsidTr="00FF7B8E"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366487" w:rsidRPr="00366487" w:rsidTr="00FF7B8E"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Складений в поточних цінах станом на 4 серпня 2022р.  </w:t>
            </w:r>
          </w:p>
        </w:tc>
      </w:tr>
      <w:tr w:rsidR="00366487" w:rsidRPr="00366487" w:rsidTr="00FF7B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№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proofErr w:type="spellStart"/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Ч.ч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Номери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кошторисів і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кошторисних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розрахунків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Найменування глав, будівель, споруд, лінійних об’єктів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інженерно-транспортної інфраструктури, робіт і витрат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Кошторисна вартість, тис. </w:t>
            </w:r>
            <w:proofErr w:type="spellStart"/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грн</w:t>
            </w:r>
            <w:proofErr w:type="spellEnd"/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будівельних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устаткування,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меблів та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інвентарю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інших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витрат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загальна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вартість</w:t>
            </w:r>
          </w:p>
        </w:tc>
      </w:tr>
      <w:tr w:rsidR="00FF7B8E" w:rsidRPr="00366487" w:rsidTr="00FF7B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2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7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Глава 2. Об’єкти основного призначення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02-01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Газопостачання внутрішнє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113,294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114,475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----------------------------------------------------------------------------------------------------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-------------------            </w:t>
            </w: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      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Разом по </w:t>
            </w:r>
            <w:proofErr w:type="spellStart"/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главi</w:t>
            </w:r>
            <w:proofErr w:type="spellEnd"/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2: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113,294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114,475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Разом по главах 1-7: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113,294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114,475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Разом по главах 1-8: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113,294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114,475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Разом по главах 1-9: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113,294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1,181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114,475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</w:p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Глава 10. Утримання служби замовника та </w:t>
            </w:r>
            <w:proofErr w:type="spellStart"/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інжинірінгові</w:t>
            </w:r>
            <w:proofErr w:type="spellEnd"/>
            <w:r w:rsidRPr="00366487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послуги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FF7B8E" w:rsidRPr="00366487" w:rsidTr="00FF7B8E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Настанова [4.32]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Кошти на здійснення технічного нагляду (1,5 %)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6487" w:rsidRPr="00366487" w:rsidRDefault="00366487" w:rsidP="003664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6487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1,717</w:t>
            </w:r>
          </w:p>
        </w:tc>
      </w:tr>
    </w:tbl>
    <w:p w:rsidR="004B53E1" w:rsidRDefault="004B53E1"/>
    <w:p w:rsidR="00ED516D" w:rsidRDefault="00ED516D"/>
    <w:p w:rsidR="00366487" w:rsidRPr="00366487" w:rsidRDefault="00366487" w:rsidP="003664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66487" w:rsidRPr="00366487" w:rsidRDefault="00366487" w:rsidP="003664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A82850">
      <w:bookmarkStart w:id="0" w:name="_GoBack"/>
      <w:r w:rsidRPr="00FF7B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091189E6" wp14:editId="00E3EF83">
            <wp:simplePos x="0" y="0"/>
            <wp:positionH relativeFrom="page">
              <wp:posOffset>504825</wp:posOffset>
            </wp:positionH>
            <wp:positionV relativeFrom="page">
              <wp:posOffset>647700</wp:posOffset>
            </wp:positionV>
            <wp:extent cx="10144125" cy="579120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516D" w:rsidRDefault="00ED516D"/>
    <w:p w:rsidR="00ED516D" w:rsidRDefault="00ED516D"/>
    <w:p w:rsidR="00ED516D" w:rsidRDefault="00ED516D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A82850" w:rsidRDefault="00A82850"/>
    <w:p w:rsidR="00430F9D" w:rsidRDefault="00A8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EA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2850" w:rsidRPr="00A82850" w:rsidRDefault="0043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4EA4">
        <w:rPr>
          <w:rFonts w:ascii="Times New Roman" w:hAnsi="Times New Roman" w:cs="Times New Roman"/>
          <w:sz w:val="28"/>
          <w:szCs w:val="28"/>
        </w:rPr>
        <w:t xml:space="preserve"> </w:t>
      </w:r>
      <w:r w:rsidR="00A82850" w:rsidRPr="00A82850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     </w:t>
      </w:r>
      <w:r w:rsidR="00A82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6924">
        <w:rPr>
          <w:rFonts w:ascii="Times New Roman" w:hAnsi="Times New Roman" w:cs="Times New Roman"/>
          <w:sz w:val="28"/>
          <w:szCs w:val="28"/>
        </w:rPr>
        <w:t xml:space="preserve">      </w:t>
      </w:r>
      <w:r w:rsidR="00A82850">
        <w:rPr>
          <w:rFonts w:ascii="Times New Roman" w:hAnsi="Times New Roman" w:cs="Times New Roman"/>
          <w:sz w:val="28"/>
          <w:szCs w:val="28"/>
        </w:rPr>
        <w:t xml:space="preserve"> </w:t>
      </w:r>
      <w:r w:rsidR="004F4E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924">
        <w:rPr>
          <w:rFonts w:ascii="Times New Roman" w:hAnsi="Times New Roman" w:cs="Times New Roman"/>
          <w:sz w:val="28"/>
          <w:szCs w:val="28"/>
        </w:rPr>
        <w:t>Петр</w:t>
      </w:r>
      <w:r w:rsidR="00A82850" w:rsidRPr="00A82850">
        <w:rPr>
          <w:rFonts w:ascii="Times New Roman" w:hAnsi="Times New Roman" w:cs="Times New Roman"/>
          <w:sz w:val="28"/>
          <w:szCs w:val="28"/>
        </w:rPr>
        <w:t>о БЕЗМЕЩУК</w:t>
      </w:r>
    </w:p>
    <w:sectPr w:rsidR="00A82850" w:rsidRPr="00A82850" w:rsidSect="0036648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21"/>
    <w:rsid w:val="000C6924"/>
    <w:rsid w:val="00366487"/>
    <w:rsid w:val="00430F9D"/>
    <w:rsid w:val="004B53E1"/>
    <w:rsid w:val="004F4EA4"/>
    <w:rsid w:val="00531F36"/>
    <w:rsid w:val="00676221"/>
    <w:rsid w:val="00A82850"/>
    <w:rsid w:val="00ED516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2023-05-04T08:18:00Z</dcterms:created>
  <dcterms:modified xsi:type="dcterms:W3CDTF">2023-05-04T09:32:00Z</dcterms:modified>
</cp:coreProperties>
</file>